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7EA" w:rsidRPr="00E437EA" w:rsidRDefault="00E437EA" w:rsidP="00E437EA">
      <w:pPr>
        <w:widowControl/>
        <w:autoSpaceDE/>
        <w:autoSpaceDN/>
        <w:ind w:left="-142"/>
        <w:rPr>
          <w:b/>
          <w:sz w:val="28"/>
          <w:szCs w:val="20"/>
          <w:lang w:eastAsia="ru-RU"/>
        </w:rPr>
      </w:pPr>
      <w:r w:rsidRPr="00E437EA">
        <w:rPr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23E32AD3" wp14:editId="5CEE9972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37EA">
        <w:rPr>
          <w:b/>
          <w:sz w:val="28"/>
          <w:szCs w:val="20"/>
          <w:lang w:eastAsia="ru-RU"/>
        </w:rPr>
        <w:br w:type="textWrapping" w:clear="all"/>
      </w:r>
    </w:p>
    <w:p w:rsidR="00E437EA" w:rsidRPr="00E437EA" w:rsidRDefault="00E437EA" w:rsidP="00E437EA">
      <w:pPr>
        <w:widowControl/>
        <w:autoSpaceDE/>
        <w:autoSpaceDN/>
        <w:ind w:left="-142"/>
        <w:jc w:val="center"/>
        <w:rPr>
          <w:b/>
          <w:sz w:val="28"/>
          <w:szCs w:val="20"/>
          <w:lang w:eastAsia="ru-RU"/>
        </w:rPr>
      </w:pPr>
    </w:p>
    <w:p w:rsidR="00E437EA" w:rsidRPr="00E437EA" w:rsidRDefault="00E437EA" w:rsidP="00E437EA">
      <w:pPr>
        <w:widowControl/>
        <w:autoSpaceDE/>
        <w:autoSpaceDN/>
        <w:ind w:left="-142"/>
        <w:jc w:val="center"/>
        <w:rPr>
          <w:sz w:val="24"/>
          <w:szCs w:val="24"/>
          <w:lang w:eastAsia="ru-RU"/>
        </w:rPr>
      </w:pPr>
      <w:r w:rsidRPr="00E437EA">
        <w:rPr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E437EA">
        <w:rPr>
          <w:sz w:val="40"/>
          <w:szCs w:val="40"/>
          <w:lang w:eastAsia="ru-RU"/>
        </w:rPr>
        <w:t xml:space="preserve"> </w:t>
      </w:r>
    </w:p>
    <w:p w:rsidR="00E437EA" w:rsidRPr="00E437EA" w:rsidRDefault="00E437EA" w:rsidP="00E437EA">
      <w:pPr>
        <w:keepNext/>
        <w:widowControl/>
        <w:overflowPunct w:val="0"/>
        <w:adjustRightInd w:val="0"/>
        <w:jc w:val="center"/>
        <w:outlineLvl w:val="2"/>
        <w:rPr>
          <w:b/>
          <w:sz w:val="40"/>
          <w:szCs w:val="40"/>
          <w:lang w:eastAsia="ru-RU"/>
        </w:rPr>
      </w:pPr>
    </w:p>
    <w:p w:rsidR="00E437EA" w:rsidRPr="00E437EA" w:rsidRDefault="00E437EA" w:rsidP="00E437EA">
      <w:pPr>
        <w:adjustRightInd w:val="0"/>
        <w:jc w:val="center"/>
        <w:rPr>
          <w:b/>
          <w:sz w:val="36"/>
          <w:szCs w:val="36"/>
          <w:lang w:eastAsia="ru-RU"/>
        </w:rPr>
      </w:pPr>
      <w:r w:rsidRPr="00E437EA">
        <w:rPr>
          <w:b/>
          <w:sz w:val="36"/>
          <w:szCs w:val="36"/>
          <w:lang w:eastAsia="ru-RU"/>
        </w:rPr>
        <w:t>ПОСТАНОВЛЕНИЕ</w:t>
      </w:r>
    </w:p>
    <w:p w:rsidR="00E437EA" w:rsidRPr="00E437EA" w:rsidRDefault="00E437EA" w:rsidP="00E437EA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E437EA" w:rsidRPr="00E437EA" w:rsidRDefault="00E437EA" w:rsidP="00E437EA">
      <w:pPr>
        <w:tabs>
          <w:tab w:val="left" w:pos="4215"/>
        </w:tabs>
        <w:adjustRightInd w:val="0"/>
        <w:rPr>
          <w:sz w:val="28"/>
          <w:szCs w:val="28"/>
          <w:lang w:eastAsia="ru-RU"/>
        </w:rPr>
      </w:pPr>
      <w:r w:rsidRPr="00E437EA">
        <w:rPr>
          <w:sz w:val="20"/>
          <w:szCs w:val="20"/>
          <w:lang w:eastAsia="ru-RU"/>
        </w:rPr>
        <w:t xml:space="preserve">                      </w:t>
      </w:r>
      <w:r w:rsidRPr="00E437EA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10</w:t>
      </w:r>
      <w:r w:rsidRPr="00E437EA">
        <w:rPr>
          <w:sz w:val="28"/>
          <w:szCs w:val="28"/>
          <w:lang w:eastAsia="ru-RU"/>
        </w:rPr>
        <w:t xml:space="preserve">.04.2026 № </w:t>
      </w:r>
      <w:r>
        <w:rPr>
          <w:sz w:val="28"/>
          <w:szCs w:val="28"/>
          <w:lang w:eastAsia="ru-RU"/>
        </w:rPr>
        <w:t>367</w:t>
      </w:r>
    </w:p>
    <w:p w:rsidR="00E437EA" w:rsidRPr="00E437EA" w:rsidRDefault="00E437EA" w:rsidP="00E437EA">
      <w:pPr>
        <w:adjustRightInd w:val="0"/>
        <w:rPr>
          <w:sz w:val="20"/>
          <w:szCs w:val="20"/>
          <w:lang w:eastAsia="ru-RU"/>
        </w:rPr>
      </w:pPr>
      <w:r w:rsidRPr="00E437E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48819E7A" wp14:editId="2FA99606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54683" id="Прямая соединительная линия 6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E437E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7ED26A5" wp14:editId="7FF03FD6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70F13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E437E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ECDE1EA" wp14:editId="7B609A82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97260" id="Прямая соединительная линия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E437EA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4145886" wp14:editId="5B94EAB7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39A11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E437EA">
        <w:rPr>
          <w:sz w:val="20"/>
          <w:szCs w:val="20"/>
          <w:lang w:eastAsia="ru-RU"/>
        </w:rPr>
        <w:t xml:space="preserve">                            с. </w:t>
      </w:r>
      <w:proofErr w:type="spellStart"/>
      <w:r w:rsidRPr="00E437EA">
        <w:rPr>
          <w:sz w:val="20"/>
          <w:szCs w:val="20"/>
          <w:lang w:eastAsia="ru-RU"/>
        </w:rPr>
        <w:t>Кичменгский</w:t>
      </w:r>
      <w:proofErr w:type="spellEnd"/>
      <w:r w:rsidRPr="00E437EA">
        <w:rPr>
          <w:sz w:val="20"/>
          <w:szCs w:val="20"/>
          <w:lang w:eastAsia="ru-RU"/>
        </w:rPr>
        <w:t xml:space="preserve"> Городок</w:t>
      </w:r>
    </w:p>
    <w:p w:rsidR="00E437EA" w:rsidRPr="00E437EA" w:rsidRDefault="00E437EA" w:rsidP="00E437EA">
      <w:pPr>
        <w:shd w:val="clear" w:color="auto" w:fill="FFFFFF"/>
        <w:adjustRightInd w:val="0"/>
        <w:spacing w:line="281" w:lineRule="exact"/>
        <w:ind w:left="14" w:right="2913"/>
        <w:rPr>
          <w:sz w:val="28"/>
          <w:szCs w:val="28"/>
          <w:lang w:eastAsia="ru-RU"/>
        </w:rPr>
      </w:pPr>
      <w:r w:rsidRPr="00E437E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AFD46BE" wp14:editId="618FE62D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6C3B5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E437E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687E2FA0" wp14:editId="4BF600D0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E5EFD" id="Прямая соединительная линия 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E437EA">
        <w:rPr>
          <w:sz w:val="28"/>
          <w:szCs w:val="28"/>
          <w:lang w:eastAsia="ru-RU"/>
        </w:rPr>
        <w:t xml:space="preserve">     </w:t>
      </w:r>
    </w:p>
    <w:p w:rsidR="00ED4E0E" w:rsidRPr="004B736B" w:rsidRDefault="00ED4E0E" w:rsidP="00ED4E0E">
      <w:pPr>
        <w:ind w:left="155" w:right="3170" w:hanging="5"/>
        <w:rPr>
          <w:sz w:val="24"/>
          <w:szCs w:val="24"/>
        </w:rPr>
      </w:pPr>
      <w:r w:rsidRPr="004B736B">
        <w:rPr>
          <w:sz w:val="24"/>
          <w:szCs w:val="24"/>
        </w:rPr>
        <w:t>Об</w:t>
      </w:r>
      <w:r w:rsidRPr="004B736B">
        <w:rPr>
          <w:spacing w:val="-6"/>
          <w:sz w:val="24"/>
          <w:szCs w:val="24"/>
        </w:rPr>
        <w:t xml:space="preserve"> </w:t>
      </w:r>
      <w:r w:rsidRPr="004B736B">
        <w:rPr>
          <w:sz w:val="24"/>
          <w:szCs w:val="24"/>
        </w:rPr>
        <w:t>утверждении</w:t>
      </w:r>
      <w:r w:rsidRPr="004B736B">
        <w:rPr>
          <w:spacing w:val="-6"/>
          <w:sz w:val="24"/>
          <w:szCs w:val="24"/>
        </w:rPr>
        <w:t xml:space="preserve"> </w:t>
      </w:r>
      <w:r w:rsidRPr="004B736B">
        <w:rPr>
          <w:sz w:val="24"/>
          <w:szCs w:val="24"/>
        </w:rPr>
        <w:t xml:space="preserve">Правил принятия решений о списании объектов незавершенного строительства или затрат понесенных на незавершенное строительство объектов капитального строительства </w:t>
      </w:r>
      <w:proofErr w:type="gramStart"/>
      <w:r w:rsidRPr="004B736B">
        <w:rPr>
          <w:sz w:val="24"/>
          <w:szCs w:val="24"/>
        </w:rPr>
        <w:t>муниципальной  собственности</w:t>
      </w:r>
      <w:proofErr w:type="gramEnd"/>
      <w:r w:rsidRPr="004B736B">
        <w:rPr>
          <w:sz w:val="24"/>
          <w:szCs w:val="24"/>
        </w:rPr>
        <w:t xml:space="preserve"> </w:t>
      </w:r>
      <w:proofErr w:type="spellStart"/>
      <w:r w:rsidRPr="004B736B">
        <w:rPr>
          <w:sz w:val="24"/>
          <w:szCs w:val="24"/>
        </w:rPr>
        <w:t>Кичменгско</w:t>
      </w:r>
      <w:proofErr w:type="spellEnd"/>
      <w:r w:rsidRPr="004B736B">
        <w:rPr>
          <w:sz w:val="24"/>
          <w:szCs w:val="24"/>
        </w:rPr>
        <w:t xml:space="preserve">-Городецкого  муниципального округа, </w:t>
      </w:r>
      <w:r w:rsidRPr="004B736B">
        <w:rPr>
          <w:spacing w:val="-2"/>
          <w:sz w:val="24"/>
          <w:szCs w:val="24"/>
        </w:rPr>
        <w:t>финансовое обеспечение которых осуществлялось за счет средств бюджета округа</w:t>
      </w:r>
    </w:p>
    <w:p w:rsidR="00ED4E0E" w:rsidRDefault="00ED4E0E" w:rsidP="00ED4E0E">
      <w:pPr>
        <w:pStyle w:val="a3"/>
        <w:spacing w:before="342"/>
        <w:ind w:left="183" w:right="409" w:firstLine="710"/>
        <w:jc w:val="both"/>
      </w:pPr>
      <w:r>
        <w:t>В соответствии с пунктом 3 постановления Правительства Российской Федерации от 7 сентября 2021 года №1517 «О принятии решений о списании объектов незавершенного строительства или затрат, понесенных на незавершенное строительство объектов капитального строительства федеральной собственности, финансовое обеспечение которых осуществлялось за сче</w:t>
      </w:r>
      <w:r w:rsidR="00F57474">
        <w:t>т средств федерального бюджета»</w:t>
      </w:r>
      <w:r>
        <w:t xml:space="preserve"> Администрация </w:t>
      </w:r>
      <w:proofErr w:type="spellStart"/>
      <w:r>
        <w:t>Кичменгско</w:t>
      </w:r>
      <w:proofErr w:type="spellEnd"/>
      <w:r>
        <w:t>-Городецкого муниципального округа</w:t>
      </w:r>
    </w:p>
    <w:p w:rsidR="00ED4E0E" w:rsidRDefault="00ED4E0E" w:rsidP="00ED4E0E">
      <w:pPr>
        <w:spacing w:before="6" w:line="319" w:lineRule="exact"/>
        <w:ind w:left="155"/>
        <w:rPr>
          <w:b/>
          <w:spacing w:val="-2"/>
          <w:sz w:val="28"/>
        </w:rPr>
      </w:pPr>
      <w:r>
        <w:rPr>
          <w:b/>
          <w:spacing w:val="-2"/>
          <w:sz w:val="28"/>
        </w:rPr>
        <w:t>ПОСТАНОВЛЯЕТ:</w:t>
      </w:r>
    </w:p>
    <w:p w:rsidR="00E437EA" w:rsidRDefault="00E437EA" w:rsidP="00ED4E0E">
      <w:pPr>
        <w:spacing w:before="6" w:line="319" w:lineRule="exact"/>
        <w:ind w:left="155"/>
        <w:rPr>
          <w:b/>
          <w:sz w:val="28"/>
        </w:rPr>
      </w:pPr>
    </w:p>
    <w:p w:rsidR="00ED4E0E" w:rsidRDefault="00ED4E0E" w:rsidP="00ED4E0E">
      <w:pPr>
        <w:pStyle w:val="a5"/>
        <w:numPr>
          <w:ilvl w:val="0"/>
          <w:numId w:val="1"/>
        </w:numPr>
        <w:tabs>
          <w:tab w:val="left" w:pos="815"/>
        </w:tabs>
        <w:ind w:right="400" w:firstLine="422"/>
        <w:jc w:val="both"/>
        <w:rPr>
          <w:sz w:val="28"/>
        </w:rPr>
      </w:pPr>
      <w:r>
        <w:rPr>
          <w:rFonts w:ascii="Liberation Serif" w:hAnsi="Liberation Serif" w:cs="Liberation Serif"/>
          <w:sz w:val="28"/>
          <w:szCs w:val="28"/>
        </w:rPr>
        <w:t>Утвердить прилагаемые Правила принятия решений о</w:t>
      </w:r>
      <w:r w:rsidRPr="004A1253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 xml:space="preserve"> списании объектов незавершенного строительства или   затрат понесенным на незавершенное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строительство</w:t>
      </w:r>
      <w:r w:rsidRPr="004A12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объектов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капитального</w:t>
      </w:r>
      <w:r w:rsidRPr="004A1253">
        <w:rPr>
          <w:rFonts w:ascii="Liberation Serif" w:hAnsi="Liberation Serif" w:cs="Liberation Serif"/>
          <w:color w:val="000000"/>
          <w:sz w:val="28"/>
          <w:szCs w:val="28"/>
        </w:rPr>
        <w:t xml:space="preserve"> строительства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муниципальной собственности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Кичменгско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>-Городецкого муниципального округа</w:t>
      </w:r>
      <w:r w:rsidRPr="004A1253">
        <w:rPr>
          <w:rFonts w:ascii="Liberation Serif" w:hAnsi="Liberation Serif" w:cs="Liberation Serif"/>
          <w:sz w:val="28"/>
          <w:szCs w:val="28"/>
        </w:rPr>
        <w:t xml:space="preserve">, финансовое обеспечение которых осуществлялось за счет средств </w:t>
      </w:r>
      <w:r>
        <w:rPr>
          <w:rFonts w:ascii="Liberation Serif" w:hAnsi="Liberation Serif" w:cs="Liberation Serif"/>
          <w:sz w:val="28"/>
          <w:szCs w:val="28"/>
        </w:rPr>
        <w:t xml:space="preserve">бюджета </w:t>
      </w:r>
      <w:r>
        <w:rPr>
          <w:sz w:val="28"/>
        </w:rPr>
        <w:t xml:space="preserve">  округа. </w:t>
      </w:r>
    </w:p>
    <w:p w:rsidR="00ED4E0E" w:rsidRDefault="00ED4E0E" w:rsidP="00ED4E0E">
      <w:pPr>
        <w:pStyle w:val="a5"/>
        <w:numPr>
          <w:ilvl w:val="0"/>
          <w:numId w:val="1"/>
        </w:numPr>
        <w:tabs>
          <w:tab w:val="left" w:pos="1013"/>
        </w:tabs>
        <w:spacing w:before="19"/>
        <w:ind w:left="155" w:right="416" w:firstLine="494"/>
        <w:jc w:val="both"/>
        <w:rPr>
          <w:sz w:val="28"/>
        </w:rPr>
      </w:pPr>
      <w:r>
        <w:rPr>
          <w:sz w:val="28"/>
          <w:szCs w:val="28"/>
        </w:rPr>
        <w:t xml:space="preserve">Настоящее постановление подлежит официальному опубликованию в газете «Заря Севера», размещению на официальном сайте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 в информационно-телекоммуникационной сети интернет, вступает в силу со дня опубликования</w:t>
      </w:r>
      <w:r>
        <w:rPr>
          <w:spacing w:val="-2"/>
          <w:sz w:val="28"/>
        </w:rPr>
        <w:t>.</w:t>
      </w:r>
    </w:p>
    <w:p w:rsidR="00ED4E0E" w:rsidRDefault="00ED4E0E" w:rsidP="00ED4E0E">
      <w:pPr>
        <w:pStyle w:val="a3"/>
        <w:ind w:left="0"/>
      </w:pPr>
    </w:p>
    <w:p w:rsidR="00ED4E0E" w:rsidRPr="00185466" w:rsidRDefault="00ED4E0E" w:rsidP="00ED4E0E">
      <w:pPr>
        <w:pStyle w:val="2"/>
        <w:spacing w:before="1" w:line="319" w:lineRule="exact"/>
        <w:ind w:left="155" w:firstLine="0"/>
        <w:rPr>
          <w:b w:val="0"/>
        </w:rPr>
      </w:pPr>
      <w:proofErr w:type="gramStart"/>
      <w:r w:rsidRPr="00185466">
        <w:rPr>
          <w:b w:val="0"/>
        </w:rPr>
        <w:t xml:space="preserve">Глава  </w:t>
      </w:r>
      <w:proofErr w:type="spellStart"/>
      <w:r w:rsidRPr="00185466">
        <w:rPr>
          <w:b w:val="0"/>
        </w:rPr>
        <w:t>Кичменгско</w:t>
      </w:r>
      <w:proofErr w:type="spellEnd"/>
      <w:proofErr w:type="gramEnd"/>
      <w:r w:rsidRPr="00185466">
        <w:rPr>
          <w:b w:val="0"/>
        </w:rPr>
        <w:t>-Городецкого</w:t>
      </w:r>
    </w:p>
    <w:p w:rsidR="00ED4E0E" w:rsidRDefault="00ED4E0E" w:rsidP="00ED4E0E">
      <w:pPr>
        <w:pStyle w:val="2"/>
        <w:spacing w:before="1" w:line="319" w:lineRule="exact"/>
        <w:ind w:left="155" w:firstLine="0"/>
        <w:rPr>
          <w:b w:val="0"/>
        </w:rPr>
      </w:pPr>
      <w:r>
        <w:rPr>
          <w:b w:val="0"/>
        </w:rPr>
        <w:t>м</w:t>
      </w:r>
      <w:r w:rsidRPr="00185466">
        <w:rPr>
          <w:b w:val="0"/>
        </w:rPr>
        <w:t xml:space="preserve">униципального округа   </w:t>
      </w:r>
      <w:r>
        <w:rPr>
          <w:b w:val="0"/>
        </w:rPr>
        <w:t xml:space="preserve">                                                        </w:t>
      </w:r>
      <w:proofErr w:type="spellStart"/>
      <w:r>
        <w:rPr>
          <w:b w:val="0"/>
        </w:rPr>
        <w:t>А.Н.Андринович</w:t>
      </w:r>
      <w:proofErr w:type="spellEnd"/>
      <w:r w:rsidRPr="00185466">
        <w:rPr>
          <w:b w:val="0"/>
        </w:rPr>
        <w:t xml:space="preserve">  </w:t>
      </w:r>
    </w:p>
    <w:p w:rsidR="00ED4E0E" w:rsidRDefault="00ED4E0E" w:rsidP="00ED4E0E">
      <w:pPr>
        <w:pStyle w:val="2"/>
        <w:spacing w:before="1" w:line="319" w:lineRule="exact"/>
        <w:ind w:left="155" w:firstLine="0"/>
        <w:rPr>
          <w:b w:val="0"/>
        </w:rPr>
      </w:pPr>
    </w:p>
    <w:p w:rsidR="00ED4E0E" w:rsidRDefault="00ED4E0E" w:rsidP="00ED4E0E">
      <w:pPr>
        <w:pStyle w:val="2"/>
        <w:spacing w:before="1" w:line="319" w:lineRule="exact"/>
        <w:ind w:left="155" w:firstLine="0"/>
        <w:rPr>
          <w:b w:val="0"/>
        </w:rPr>
      </w:pPr>
    </w:p>
    <w:p w:rsidR="00ED4E0E" w:rsidRDefault="00ED4E0E" w:rsidP="00ED4E0E">
      <w:pPr>
        <w:pStyle w:val="2"/>
        <w:spacing w:before="1" w:line="319" w:lineRule="exact"/>
        <w:ind w:left="155" w:firstLine="0"/>
        <w:rPr>
          <w:b w:val="0"/>
        </w:rPr>
      </w:pPr>
    </w:p>
    <w:p w:rsidR="00ED4E0E" w:rsidRDefault="00ED4E0E" w:rsidP="00ED4E0E">
      <w:pPr>
        <w:pStyle w:val="2"/>
        <w:spacing w:before="1" w:line="319" w:lineRule="exact"/>
        <w:ind w:left="155" w:firstLine="0"/>
        <w:rPr>
          <w:b w:val="0"/>
        </w:rPr>
      </w:pPr>
    </w:p>
    <w:p w:rsidR="00ED4E0E" w:rsidRDefault="00ED4E0E" w:rsidP="00ED4E0E">
      <w:pPr>
        <w:pStyle w:val="2"/>
        <w:spacing w:before="1" w:line="319" w:lineRule="exact"/>
        <w:ind w:left="155" w:firstLine="0"/>
        <w:rPr>
          <w:b w:val="0"/>
        </w:rPr>
      </w:pPr>
    </w:p>
    <w:p w:rsidR="00E437EA" w:rsidRDefault="00ED4E0E" w:rsidP="00E437EA">
      <w:pPr>
        <w:pStyle w:val="a3"/>
        <w:ind w:left="5595" w:right="406"/>
        <w:jc w:val="right"/>
      </w:pPr>
      <w:bookmarkStart w:id="0" w:name="Утверждено"/>
      <w:bookmarkStart w:id="1" w:name="_GoBack"/>
      <w:bookmarkEnd w:id="0"/>
      <w:r>
        <w:rPr>
          <w:spacing w:val="-2"/>
        </w:rPr>
        <w:t xml:space="preserve">Утверждено </w:t>
      </w:r>
      <w:r>
        <w:t>Постановлением</w:t>
      </w:r>
      <w:r>
        <w:rPr>
          <w:spacing w:val="-18"/>
        </w:rPr>
        <w:t xml:space="preserve"> </w:t>
      </w:r>
      <w:r>
        <w:t>Администрации муниципального округа</w:t>
      </w:r>
    </w:p>
    <w:p w:rsidR="00ED4E0E" w:rsidRDefault="00E437EA" w:rsidP="00E437EA">
      <w:pPr>
        <w:pStyle w:val="a3"/>
        <w:ind w:left="5595" w:right="406"/>
        <w:jc w:val="right"/>
      </w:pPr>
      <w:r>
        <w:rPr>
          <w:spacing w:val="-10"/>
        </w:rPr>
        <w:t xml:space="preserve">От 10.04.2026 </w:t>
      </w:r>
      <w:r w:rsidR="00ED4E0E">
        <w:rPr>
          <w:spacing w:val="-10"/>
        </w:rPr>
        <w:t>№</w:t>
      </w:r>
      <w:r>
        <w:rPr>
          <w:spacing w:val="-10"/>
        </w:rPr>
        <w:t xml:space="preserve"> 367</w:t>
      </w:r>
    </w:p>
    <w:p w:rsidR="00ED4E0E" w:rsidRDefault="00ED4E0E" w:rsidP="00E437EA">
      <w:pPr>
        <w:pStyle w:val="a3"/>
        <w:spacing w:before="311"/>
        <w:ind w:left="0"/>
        <w:jc w:val="right"/>
      </w:pPr>
    </w:p>
    <w:bookmarkEnd w:id="1"/>
    <w:p w:rsidR="00ED4E0E" w:rsidRDefault="00ED4E0E" w:rsidP="00ED4E0E">
      <w:pPr>
        <w:ind w:left="148" w:right="402"/>
        <w:jc w:val="center"/>
        <w:rPr>
          <w:b/>
          <w:sz w:val="28"/>
        </w:rPr>
      </w:pPr>
      <w:r>
        <w:rPr>
          <w:b/>
          <w:spacing w:val="-2"/>
          <w:sz w:val="28"/>
        </w:rPr>
        <w:t>ПРАВИЛА</w:t>
      </w:r>
    </w:p>
    <w:p w:rsidR="00ED4E0E" w:rsidRDefault="00ED4E0E" w:rsidP="00ED4E0E">
      <w:pPr>
        <w:spacing w:before="5"/>
        <w:ind w:left="142" w:right="402"/>
        <w:jc w:val="center"/>
        <w:rPr>
          <w:b/>
          <w:sz w:val="28"/>
        </w:rPr>
      </w:pPr>
      <w:r>
        <w:rPr>
          <w:b/>
          <w:sz w:val="28"/>
        </w:rPr>
        <w:t xml:space="preserve">ПРИНЯТИЯ РЕШЕНИЙ </w:t>
      </w:r>
      <w:proofErr w:type="gramStart"/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СПИСАНИИ</w:t>
      </w:r>
      <w:proofErr w:type="gramEnd"/>
      <w:r>
        <w:rPr>
          <w:b/>
          <w:sz w:val="28"/>
        </w:rPr>
        <w:t xml:space="preserve"> ОБЪЕКТОВ НЕЗАВЕРШЕННОГО СТРОИТЕЛЬСТВА ИЛИ ЗАТРАТ, ПОНЕСЕННЫХ НА НЕЗАВЕРШЕННОЕ СТРОИТЕЛЬСТВО ОБЪЕКТОВ КАПИТАЛЬНОГО СТРОИТЕЛЬСТВА  МУНИЦИПАЛЬНОЙ СОБСТВЕННОСТИ КИЧМЕНГСКО-ГОРОДЕЦКОГО МУНИЦИПАЛЬНОГО ОКРУГА,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 ФИНАНСОВОЕ ОБЕСПЕЧЕНИЕ КОТОРЫХ ОСУЩЕСТВЛЯЛОСЬ ЗА СЧЕТ СРЕДСТВ БЮДЖЕТА ОКРУГА</w:t>
      </w:r>
    </w:p>
    <w:p w:rsidR="00ED4E0E" w:rsidRDefault="00ED4E0E" w:rsidP="00ED4E0E">
      <w:pPr>
        <w:spacing w:before="5"/>
        <w:ind w:left="142" w:right="402"/>
        <w:jc w:val="center"/>
        <w:rPr>
          <w:b/>
          <w:sz w:val="28"/>
        </w:rPr>
      </w:pP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 w:rsidRPr="000D20EE">
        <w:rPr>
          <w:sz w:val="28"/>
        </w:rPr>
        <w:t>Настоящие</w:t>
      </w:r>
      <w:r>
        <w:rPr>
          <w:sz w:val="28"/>
        </w:rPr>
        <w:t xml:space="preserve"> Правила, разработанные в соответствии с пунктом 3 постановления Правительства Российской Федерации от 7 сентября 2021 года №1517 «О принятии решений  о списании объектов незавершенного строительства или затрат, понесенных на незавершенное строительство объектов капитального строительства федеральной собственности, финансовое обеспечение которых осуществлялось за счет</w:t>
      </w:r>
      <w:r w:rsidR="00F57474">
        <w:rPr>
          <w:sz w:val="28"/>
        </w:rPr>
        <w:t xml:space="preserve"> средств федерального бюджета»</w:t>
      </w:r>
      <w:r>
        <w:rPr>
          <w:sz w:val="28"/>
          <w:szCs w:val="28"/>
        </w:rPr>
        <w:t xml:space="preserve">, устанавливают порядок принятия решений о списании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 Вологодской области, финансовое обеспечение которых осуществлялось за счет средств местного бюджета (далее – решение о списании).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Решение о списании принимается в отношении: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 xml:space="preserve">- объектов незавершенного строительства, находящихся в муниципальной собственности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округа, права на которые оформлены в соответствии с законодательством Российской Федерации (далее – объекты незавершенного строительства);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затрат ,</w:t>
      </w:r>
      <w:proofErr w:type="gramEnd"/>
      <w:r>
        <w:rPr>
          <w:sz w:val="28"/>
          <w:szCs w:val="28"/>
        </w:rPr>
        <w:t xml:space="preserve"> понесенных на незавершенное строительство объектов строительства муниципальной собственности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муниципального округа, финансовое обеспечение которых осуществлялось за счет средств местного бюджета, включая затраты на проектные и (или) изыскательские работы (далее – </w:t>
      </w:r>
      <w:r>
        <w:rPr>
          <w:sz w:val="28"/>
          <w:szCs w:val="28"/>
        </w:rPr>
        <w:lastRenderedPageBreak/>
        <w:t>производственные затраты).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Решение о списании объектов незавершенного строительства принимается при отсутствии оснований для приватизации объектов незавершенного строительства, предусмотренных законодательством Российской Федерации о приватизации.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Решение о списании производственных затрат принимается при наличии одного из следующих оснований: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1.затраты</w:t>
      </w:r>
      <w:proofErr w:type="gramEnd"/>
      <w:r>
        <w:rPr>
          <w:sz w:val="28"/>
          <w:szCs w:val="28"/>
        </w:rPr>
        <w:t xml:space="preserve"> произведены в проектные и (или) изыскательские работы, по результатам которых проектная документация не утверждена или утверждена более пяти лет назад, но не включена в реестр типовой проектной документации</w:t>
      </w:r>
      <w:r w:rsidR="00F57474">
        <w:rPr>
          <w:sz w:val="28"/>
          <w:szCs w:val="28"/>
        </w:rPr>
        <w:t xml:space="preserve"> или не признана экономически эффективной проектной документацией  повторного использования</w:t>
      </w:r>
      <w:r>
        <w:rPr>
          <w:sz w:val="28"/>
          <w:szCs w:val="28"/>
        </w:rPr>
        <w:t>;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2.отсутствие</w:t>
      </w:r>
      <w:proofErr w:type="gramEnd"/>
      <w:r>
        <w:rPr>
          <w:sz w:val="28"/>
          <w:szCs w:val="28"/>
        </w:rPr>
        <w:t xml:space="preserve"> оснований для государственной регистрации прав на объекты незавершенного строительства, в отноше</w:t>
      </w:r>
      <w:r w:rsidR="00A00EF7">
        <w:rPr>
          <w:sz w:val="28"/>
          <w:szCs w:val="28"/>
        </w:rPr>
        <w:t>нии которых произведены затраты, в</w:t>
      </w:r>
      <w:r>
        <w:rPr>
          <w:sz w:val="28"/>
          <w:szCs w:val="28"/>
        </w:rPr>
        <w:t xml:space="preserve"> Едином государственном реестре недвижимости, предусмотренных статьей 14 Федерального закона от 13 июля 2015 года №218-ФЗ «О государственной регистрации недвижимости».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 xml:space="preserve">Решение о списании </w:t>
      </w:r>
      <w:r w:rsidR="00F57474">
        <w:rPr>
          <w:sz w:val="28"/>
          <w:szCs w:val="28"/>
        </w:rPr>
        <w:t>принимается в форме постановления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</w:t>
      </w:r>
      <w:r w:rsidR="00F57474">
        <w:rPr>
          <w:sz w:val="28"/>
          <w:szCs w:val="28"/>
        </w:rPr>
        <w:t xml:space="preserve"> (далее – решение о списании)</w:t>
      </w:r>
      <w:r>
        <w:rPr>
          <w:sz w:val="28"/>
          <w:szCs w:val="28"/>
        </w:rPr>
        <w:t>.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 xml:space="preserve">Проект решения о списании подготавливается отделом архитектуры и капитального строительства администрации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муниципального округа и(или) отраслевым (функциональным) органом администрации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муниципального округа, осуществляющим полномочия главного распорядителя средств местного бюджета, или функции и полномочия учредителя в отношении муниципального учреждения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округа, на балансе которого числится объект незавершенного строительства или в бухгалтерском учете которого учтены произведенные затраты (далее соответственно-уполномоченный орган, подведомственная организация).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 xml:space="preserve">Решение о списании объектов незавершенного строительства должно содержать следующие сведения: 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 xml:space="preserve">- наименование объекта незавершенного строительства, а также его местоположение, кадастровый номер и реестровый номер в соответствии с реестром муниципального имущества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округа;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>- решение о необходимости сноса объекта незавершенного строительства и (или) утилизации строительных отходов и рекультивации земельного участка, на котором находился объект незавершенного строительства, содержащее сроки и расчет объема средств, необходимых для осуществления указанных мероприятий.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Решение о списании производственных затрат должно содержать следующие сведения: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 наименование юридического лица, в бухгалтерском учете которого учтены производственные затраты;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>- наименование объекта затрат, понесенных на незавершенное строительство объектов капитального строительства;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>- общий размер произведенных затрат с выделением размера затрат, произведенных за счет средств местного бюджета, и распределение их по видам (проектные и (или) изыскательские работы, строительно-монтажные работы, приобретение оборудования, включенного в смету строительства объекта капитального строительства)</w:t>
      </w:r>
      <w:r w:rsidR="00F57474">
        <w:rPr>
          <w:sz w:val="28"/>
          <w:szCs w:val="28"/>
        </w:rPr>
        <w:t xml:space="preserve"> (при наличии такой информации);</w:t>
      </w:r>
    </w:p>
    <w:p w:rsidR="00F57474" w:rsidRDefault="00F57474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>- период в течение которого производились затраты.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Проект решения о списании с пояснительными материалами, содержащими обоснование невозможности и (или)  нецелесообразности осуществления дальнейших затрат, завершения строительства объекта  незавершенного строительства, а также с финансово-экономическим обоснованием принимаемого решения подготавливается уполномоченным органом и направляет</w:t>
      </w:r>
      <w:r w:rsidR="00F57474">
        <w:rPr>
          <w:sz w:val="28"/>
          <w:szCs w:val="28"/>
        </w:rPr>
        <w:t>ся на согласование с У</w:t>
      </w:r>
      <w:r>
        <w:rPr>
          <w:sz w:val="28"/>
          <w:szCs w:val="28"/>
        </w:rPr>
        <w:t>правлением</w:t>
      </w:r>
      <w:r w:rsidR="00F57474">
        <w:rPr>
          <w:sz w:val="28"/>
          <w:szCs w:val="28"/>
        </w:rPr>
        <w:t xml:space="preserve"> финансов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муниципального округа, отделом земельно-имущественных отношений администрации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муниципального округа, МКУ «Центр бухгалтерского учета и отчетности», экономическим блоком администрации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 xml:space="preserve"> Пояснительные материалы к проекту решения о списании объекта незавершенного строительства подготавливаются уполномоченным органом и должны содержать следующие сведения и документы:</w:t>
      </w:r>
    </w:p>
    <w:p w:rsidR="00ED4E0E" w:rsidRDefault="00ED4E0E" w:rsidP="00ED4E0E">
      <w:pPr>
        <w:pStyle w:val="a5"/>
        <w:numPr>
          <w:ilvl w:val="0"/>
          <w:numId w:val="3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наименование объекта незавершенного строительства, его местонахождение;</w:t>
      </w:r>
    </w:p>
    <w:p w:rsidR="00ED4E0E" w:rsidRDefault="00ED4E0E" w:rsidP="00ED4E0E">
      <w:pPr>
        <w:pStyle w:val="a5"/>
        <w:numPr>
          <w:ilvl w:val="0"/>
          <w:numId w:val="3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инвентарный (учетный) номер объекта незавершенного строительства (при наличии);</w:t>
      </w:r>
    </w:p>
    <w:p w:rsidR="00ED4E0E" w:rsidRDefault="00ED4E0E" w:rsidP="00ED4E0E">
      <w:pPr>
        <w:pStyle w:val="a5"/>
        <w:numPr>
          <w:ilvl w:val="0"/>
          <w:numId w:val="3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кадастровый номер объекта незавершенного строительства;</w:t>
      </w:r>
    </w:p>
    <w:p w:rsidR="00ED4E0E" w:rsidRDefault="00ED4E0E" w:rsidP="00ED4E0E">
      <w:pPr>
        <w:pStyle w:val="a5"/>
        <w:numPr>
          <w:ilvl w:val="0"/>
          <w:numId w:val="3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 xml:space="preserve">год начала </w:t>
      </w:r>
      <w:proofErr w:type="gramStart"/>
      <w:r>
        <w:rPr>
          <w:sz w:val="28"/>
          <w:szCs w:val="28"/>
        </w:rPr>
        <w:t>строительства  объекта</w:t>
      </w:r>
      <w:proofErr w:type="gramEnd"/>
      <w:r>
        <w:rPr>
          <w:sz w:val="28"/>
          <w:szCs w:val="28"/>
        </w:rPr>
        <w:t xml:space="preserve"> незавершенного строительства;</w:t>
      </w:r>
    </w:p>
    <w:p w:rsidR="00ED4E0E" w:rsidRDefault="00ED4E0E" w:rsidP="00ED4E0E">
      <w:pPr>
        <w:pStyle w:val="a5"/>
        <w:numPr>
          <w:ilvl w:val="0"/>
          <w:numId w:val="3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балансовая стоимость объекта незавершенного строительства на день принятия решения о списании объекта недвижимого имущества;</w:t>
      </w:r>
    </w:p>
    <w:p w:rsidR="00ED4E0E" w:rsidRDefault="00ED4E0E" w:rsidP="00ED4E0E">
      <w:pPr>
        <w:pStyle w:val="a5"/>
        <w:numPr>
          <w:ilvl w:val="0"/>
          <w:numId w:val="3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кадастровая стоимость объекта незавершенного строительства (при наличии);</w:t>
      </w:r>
    </w:p>
    <w:p w:rsidR="00ED4E0E" w:rsidRDefault="00ED4E0E" w:rsidP="00ED4E0E">
      <w:pPr>
        <w:pStyle w:val="a5"/>
        <w:numPr>
          <w:ilvl w:val="0"/>
          <w:numId w:val="3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выписка из Единого государственного реестра недвижимого имущества об объекте недвижимости, выданная в отношении объекта незавершенного строительства;</w:t>
      </w:r>
    </w:p>
    <w:p w:rsidR="00ED4E0E" w:rsidRDefault="00ED4E0E" w:rsidP="00ED4E0E">
      <w:pPr>
        <w:pStyle w:val="a5"/>
        <w:numPr>
          <w:ilvl w:val="0"/>
          <w:numId w:val="3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 xml:space="preserve">выписка из реестра муниципального имущества </w:t>
      </w: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>-Городецкого муниципального округа об объекте недвижимого имущества, выданная в отношении объекта незавершенного строительства (при наличии);</w:t>
      </w:r>
    </w:p>
    <w:p w:rsidR="00ED4E0E" w:rsidRDefault="00ED4E0E" w:rsidP="00ED4E0E">
      <w:pPr>
        <w:pStyle w:val="a5"/>
        <w:numPr>
          <w:ilvl w:val="0"/>
          <w:numId w:val="3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lastRenderedPageBreak/>
        <w:t>фотоматериалы, подтверждающие состояние объекта незавершенного строительства на дату подготовки проекта решения о списании.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 xml:space="preserve"> Пояснительные материалы к проекту решения о списании производственных затрат подготавливаются уполномоченным органом и должны содержать</w:t>
      </w:r>
      <w:r w:rsidR="00F57474">
        <w:rPr>
          <w:sz w:val="28"/>
          <w:szCs w:val="28"/>
        </w:rPr>
        <w:t xml:space="preserve"> следующие сведения и документы:</w:t>
      </w:r>
    </w:p>
    <w:p w:rsidR="00ED4E0E" w:rsidRDefault="00ED4E0E" w:rsidP="00ED4E0E">
      <w:pPr>
        <w:pStyle w:val="a5"/>
        <w:numPr>
          <w:ilvl w:val="0"/>
          <w:numId w:val="4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наименование объекта, на создание которого произведены затраты;</w:t>
      </w:r>
    </w:p>
    <w:p w:rsidR="00ED4E0E" w:rsidRDefault="00ED4E0E" w:rsidP="00ED4E0E">
      <w:pPr>
        <w:pStyle w:val="a5"/>
        <w:numPr>
          <w:ilvl w:val="0"/>
          <w:numId w:val="4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первичная учетная документация по учету работ в капитальном строительстве при наличии таких документов (акты о приемке выполненных работ (форма № КС-2), справки о стоимости выполненных работ и затрат (форма № КС-3), акт приемки законченного строительством объекта (форма № КС-11) или акт приемки законченного строительством приемочной комиссией (форма № КС-14), товарные накладные по форме № ТОРГ-12, иные документы);</w:t>
      </w:r>
    </w:p>
    <w:p w:rsidR="00ED4E0E" w:rsidRDefault="00ED4E0E" w:rsidP="00ED4E0E">
      <w:pPr>
        <w:pStyle w:val="a5"/>
        <w:numPr>
          <w:ilvl w:val="0"/>
          <w:numId w:val="4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размер произведенных затрат;</w:t>
      </w:r>
    </w:p>
    <w:p w:rsidR="00ED4E0E" w:rsidRDefault="00ED4E0E" w:rsidP="00ED4E0E">
      <w:pPr>
        <w:pStyle w:val="a5"/>
        <w:numPr>
          <w:ilvl w:val="0"/>
          <w:numId w:val="4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год начала осуществления производственных затрат.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Согласующие органы принимают решение об отказе в согласовании проекта решения о списании при наличии одного из следующих оснований: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>1) отсутствие оснований, предусмотренных пунктами 3 или 4 настоящих Правил;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>2) отсутствие сведений и (или) документов, указанных в пунктах 9 или 10 настоящих правил;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>3) наличие предложений согласующих органов о дальнейшем использовании объектов незавершенного строительства или результатов произведенных затрат.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При принятии одним или несколькими согласующими органами решения об отказе в согласовании проекта решения о списании по основанию, предусмотренному подпунктом 2 пункта 11 настоящих Правил, уполномоченный орган устраняет такое основание и повторно направляет проект решения о списании на согласование в порядке, предусмотренном пунктом 8 настоящих Правил.</w:t>
      </w:r>
    </w:p>
    <w:p w:rsidR="00ED4E0E" w:rsidRDefault="00ED4E0E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>При принятии одним или несколькими согласующими органами решения об отказе в согласовании проекта решения о списании по основанию, предусмотренному подпунктом 3 пункта 11 настоящих Правил, согласующим органом, пр</w:t>
      </w:r>
      <w:r w:rsidR="00F57474">
        <w:rPr>
          <w:sz w:val="28"/>
          <w:szCs w:val="28"/>
        </w:rPr>
        <w:t>инявшим такое решение, в течение</w:t>
      </w:r>
      <w:r>
        <w:rPr>
          <w:sz w:val="28"/>
          <w:szCs w:val="28"/>
        </w:rPr>
        <w:t xml:space="preserve"> 30 календарных дней со дня его принятия подготавливаются и направляются в уполномоченный орган предложения по дальнейшему использованию объектов незавершенного строительства или результатов произведенных затрат с указанием сроков реализации соответствующих мероприятий.</w:t>
      </w:r>
    </w:p>
    <w:p w:rsidR="00F57474" w:rsidRDefault="00F57474" w:rsidP="00ED4E0E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 xml:space="preserve">В случае невозможности реализации указанных в пункте 13 настоящих Правил предложений, уполномоченный орган согласно пункта 18 </w:t>
      </w:r>
      <w:r>
        <w:rPr>
          <w:sz w:val="28"/>
          <w:szCs w:val="28"/>
        </w:rPr>
        <w:lastRenderedPageBreak/>
        <w:t>Правил направляет на согласование проект решения о списании с приложением</w:t>
      </w:r>
      <w:r w:rsidR="004B736B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 и документов, предусмотренных соответственно пунктами 9 и 10 настоящих Правил.</w:t>
      </w:r>
    </w:p>
    <w:p w:rsidR="00F57474" w:rsidRDefault="00F57474" w:rsidP="00F57474">
      <w:pPr>
        <w:pStyle w:val="a5"/>
        <w:spacing w:before="5"/>
        <w:ind w:left="502" w:right="402" w:firstLine="0"/>
        <w:rPr>
          <w:sz w:val="28"/>
          <w:szCs w:val="28"/>
        </w:rPr>
      </w:pPr>
      <w:r>
        <w:rPr>
          <w:sz w:val="28"/>
          <w:szCs w:val="28"/>
        </w:rPr>
        <w:t xml:space="preserve">К данному проекту решения </w:t>
      </w:r>
      <w:r w:rsidR="004B736B">
        <w:rPr>
          <w:sz w:val="28"/>
          <w:szCs w:val="28"/>
        </w:rPr>
        <w:t>о списании прилагается пояснительная записка, отражаю</w:t>
      </w:r>
      <w:r>
        <w:rPr>
          <w:sz w:val="28"/>
          <w:szCs w:val="28"/>
        </w:rPr>
        <w:t>щая обстоятельства, препятствующие реализации предложений, указанных в пункте 13 настоящих Правил.</w:t>
      </w:r>
    </w:p>
    <w:p w:rsidR="004B736B" w:rsidRPr="004B736B" w:rsidRDefault="004B736B" w:rsidP="004B736B">
      <w:pPr>
        <w:pStyle w:val="a5"/>
        <w:numPr>
          <w:ilvl w:val="0"/>
          <w:numId w:val="2"/>
        </w:numPr>
        <w:spacing w:before="5"/>
        <w:ind w:right="402"/>
        <w:rPr>
          <w:sz w:val="28"/>
          <w:szCs w:val="28"/>
        </w:rPr>
      </w:pPr>
      <w:r>
        <w:rPr>
          <w:sz w:val="28"/>
          <w:szCs w:val="28"/>
        </w:rPr>
        <w:t xml:space="preserve"> Критерии невозможности реализации предложений, указанных в пункте 13 настоящих Правил, устанавливаются Министерством экономического развития Российской Федерации.</w:t>
      </w:r>
    </w:p>
    <w:p w:rsidR="004B736B" w:rsidRDefault="004B736B" w:rsidP="00F57474">
      <w:pPr>
        <w:pStyle w:val="a5"/>
        <w:spacing w:before="5"/>
        <w:ind w:left="502" w:right="402" w:firstLine="0"/>
        <w:rPr>
          <w:sz w:val="28"/>
          <w:szCs w:val="28"/>
        </w:rPr>
      </w:pPr>
    </w:p>
    <w:p w:rsidR="004B736B" w:rsidRDefault="004B736B" w:rsidP="00F57474">
      <w:pPr>
        <w:pStyle w:val="a5"/>
        <w:spacing w:before="5"/>
        <w:ind w:left="502" w:right="402" w:firstLine="0"/>
        <w:rPr>
          <w:sz w:val="28"/>
          <w:szCs w:val="28"/>
        </w:rPr>
      </w:pPr>
    </w:p>
    <w:p w:rsidR="00F57474" w:rsidRPr="00F57474" w:rsidRDefault="00F57474" w:rsidP="00F57474">
      <w:pPr>
        <w:spacing w:before="5"/>
        <w:ind w:left="142" w:right="40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</w:p>
    <w:p w:rsidR="00ED4E0E" w:rsidRDefault="00ED4E0E" w:rsidP="00ED4E0E">
      <w:pPr>
        <w:pStyle w:val="a5"/>
        <w:spacing w:before="5"/>
        <w:ind w:left="502" w:right="402" w:firstLine="0"/>
        <w:rPr>
          <w:sz w:val="28"/>
          <w:szCs w:val="28"/>
        </w:rPr>
      </w:pPr>
    </w:p>
    <w:p w:rsidR="00ED4E0E" w:rsidRPr="000D20EE" w:rsidRDefault="00ED4E0E" w:rsidP="00ED4E0E">
      <w:pPr>
        <w:pStyle w:val="a5"/>
        <w:spacing w:before="5"/>
        <w:ind w:left="1222" w:right="402" w:firstLine="0"/>
        <w:rPr>
          <w:sz w:val="28"/>
          <w:szCs w:val="28"/>
        </w:rPr>
      </w:pPr>
    </w:p>
    <w:p w:rsidR="008A2800" w:rsidRDefault="008A2800"/>
    <w:sectPr w:rsidR="008A2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E5285"/>
    <w:multiLevelType w:val="hybridMultilevel"/>
    <w:tmpl w:val="C728E880"/>
    <w:lvl w:ilvl="0" w:tplc="964C65E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3521726"/>
    <w:multiLevelType w:val="hybridMultilevel"/>
    <w:tmpl w:val="BEEAC684"/>
    <w:lvl w:ilvl="0" w:tplc="A6DE3806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8901DE7"/>
    <w:multiLevelType w:val="hybridMultilevel"/>
    <w:tmpl w:val="C790601A"/>
    <w:lvl w:ilvl="0" w:tplc="32926654">
      <w:start w:val="1"/>
      <w:numFmt w:val="decimal"/>
      <w:lvlText w:val="%1."/>
      <w:lvlJc w:val="left"/>
      <w:pPr>
        <w:ind w:left="183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1829618">
      <w:numFmt w:val="bullet"/>
      <w:lvlText w:val="•"/>
      <w:lvlJc w:val="left"/>
      <w:pPr>
        <w:ind w:left="1161" w:hanging="212"/>
      </w:pPr>
      <w:rPr>
        <w:rFonts w:hint="default"/>
        <w:lang w:val="ru-RU" w:eastAsia="en-US" w:bidi="ar-SA"/>
      </w:rPr>
    </w:lvl>
    <w:lvl w:ilvl="2" w:tplc="A448CFE4">
      <w:numFmt w:val="bullet"/>
      <w:lvlText w:val="•"/>
      <w:lvlJc w:val="left"/>
      <w:pPr>
        <w:ind w:left="2143" w:hanging="212"/>
      </w:pPr>
      <w:rPr>
        <w:rFonts w:hint="default"/>
        <w:lang w:val="ru-RU" w:eastAsia="en-US" w:bidi="ar-SA"/>
      </w:rPr>
    </w:lvl>
    <w:lvl w:ilvl="3" w:tplc="E0EE9F2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4" w:tplc="303E3234"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5" w:tplc="5DB425F0">
      <w:numFmt w:val="bullet"/>
      <w:lvlText w:val="•"/>
      <w:lvlJc w:val="left"/>
      <w:pPr>
        <w:ind w:left="5089" w:hanging="212"/>
      </w:pPr>
      <w:rPr>
        <w:rFonts w:hint="default"/>
        <w:lang w:val="ru-RU" w:eastAsia="en-US" w:bidi="ar-SA"/>
      </w:rPr>
    </w:lvl>
    <w:lvl w:ilvl="6" w:tplc="BD588F86">
      <w:numFmt w:val="bullet"/>
      <w:lvlText w:val="•"/>
      <w:lvlJc w:val="left"/>
      <w:pPr>
        <w:ind w:left="6071" w:hanging="212"/>
      </w:pPr>
      <w:rPr>
        <w:rFonts w:hint="default"/>
        <w:lang w:val="ru-RU" w:eastAsia="en-US" w:bidi="ar-SA"/>
      </w:rPr>
    </w:lvl>
    <w:lvl w:ilvl="7" w:tplc="82323212">
      <w:numFmt w:val="bullet"/>
      <w:lvlText w:val="•"/>
      <w:lvlJc w:val="left"/>
      <w:pPr>
        <w:ind w:left="7053" w:hanging="212"/>
      </w:pPr>
      <w:rPr>
        <w:rFonts w:hint="default"/>
        <w:lang w:val="ru-RU" w:eastAsia="en-US" w:bidi="ar-SA"/>
      </w:rPr>
    </w:lvl>
    <w:lvl w:ilvl="8" w:tplc="29644298">
      <w:numFmt w:val="bullet"/>
      <w:lvlText w:val="•"/>
      <w:lvlJc w:val="left"/>
      <w:pPr>
        <w:ind w:left="8035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54687213"/>
    <w:multiLevelType w:val="multilevel"/>
    <w:tmpl w:val="EF6234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E0E"/>
    <w:rsid w:val="004B736B"/>
    <w:rsid w:val="008A2800"/>
    <w:rsid w:val="008F6CBB"/>
    <w:rsid w:val="00A00EF7"/>
    <w:rsid w:val="00E437EA"/>
    <w:rsid w:val="00ED4E0E"/>
    <w:rsid w:val="00F57474"/>
    <w:rsid w:val="00F6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6A88"/>
  <w15:chartTrackingRefBased/>
  <w15:docId w15:val="{0F6CB62B-778B-4658-8FFB-0E77688C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D4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ED4E0E"/>
    <w:pPr>
      <w:ind w:left="3841" w:hanging="2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4E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D4E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D4E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D4E0E"/>
    <w:pPr>
      <w:ind w:left="15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4E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D4E0E"/>
    <w:pPr>
      <w:ind w:left="155" w:firstLine="542"/>
      <w:jc w:val="both"/>
    </w:pPr>
  </w:style>
  <w:style w:type="paragraph" w:styleId="a6">
    <w:name w:val="Subtitle"/>
    <w:basedOn w:val="a"/>
    <w:link w:val="a7"/>
    <w:qFormat/>
    <w:rsid w:val="00ED4E0E"/>
    <w:pPr>
      <w:widowControl/>
      <w:autoSpaceDE/>
      <w:autoSpaceDN/>
      <w:jc w:val="center"/>
    </w:pPr>
    <w:rPr>
      <w:rFonts w:eastAsiaTheme="minorEastAsia"/>
      <w:b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ED4E0E"/>
    <w:rPr>
      <w:rFonts w:ascii="Times New Roman" w:eastAsiaTheme="minorEastAsia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0E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0E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10469-2E35-42A1-A5A1-96607926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2026-04-08T04:41:00Z</cp:lastPrinted>
  <dcterms:created xsi:type="dcterms:W3CDTF">2026-04-28T07:50:00Z</dcterms:created>
  <dcterms:modified xsi:type="dcterms:W3CDTF">2026-04-28T07:50:00Z</dcterms:modified>
</cp:coreProperties>
</file>