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98B" w:rsidRPr="0076398B" w:rsidRDefault="0076398B" w:rsidP="0076398B">
      <w:pPr>
        <w:spacing w:after="0" w:line="240" w:lineRule="auto"/>
        <w:ind w:left="-142"/>
        <w:rPr>
          <w:rFonts w:ascii="Times New Roman" w:hAnsi="Times New Roman"/>
          <w:b/>
          <w:color w:val="auto"/>
          <w:sz w:val="28"/>
          <w:lang w:val="x-none" w:eastAsia="x-none"/>
        </w:rPr>
      </w:pPr>
      <w:r w:rsidRPr="0076398B">
        <w:rPr>
          <w:rFonts w:ascii="Times New Roman" w:hAnsi="Times New Roman"/>
          <w:b/>
          <w:noProof/>
          <w:color w:val="auto"/>
          <w:sz w:val="28"/>
          <w:lang w:val="x-none" w:eastAsia="x-none"/>
        </w:rPr>
        <w:drawing>
          <wp:anchor distT="0" distB="0" distL="114300" distR="114300" simplePos="0" relativeHeight="251670528" behindDoc="0" locked="0" layoutInCell="1" allowOverlap="1" wp14:anchorId="4F7E585E" wp14:editId="3D10F46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8B">
        <w:rPr>
          <w:rFonts w:ascii="Times New Roman" w:hAnsi="Times New Roman"/>
          <w:b/>
          <w:color w:val="auto"/>
          <w:sz w:val="28"/>
          <w:lang w:val="x-none" w:eastAsia="x-none"/>
        </w:rPr>
        <w:br w:type="textWrapping" w:clear="all"/>
      </w:r>
    </w:p>
    <w:p w:rsidR="0076398B" w:rsidRPr="0076398B" w:rsidRDefault="0076398B" w:rsidP="0076398B">
      <w:pPr>
        <w:spacing w:after="0" w:line="240" w:lineRule="auto"/>
        <w:ind w:left="-142"/>
        <w:jc w:val="center"/>
        <w:rPr>
          <w:rFonts w:ascii="Times New Roman" w:hAnsi="Times New Roman"/>
          <w:b/>
          <w:color w:val="auto"/>
          <w:sz w:val="28"/>
          <w:lang w:val="x-none" w:eastAsia="x-none"/>
        </w:rPr>
      </w:pPr>
    </w:p>
    <w:p w:rsidR="0076398B" w:rsidRPr="0076398B" w:rsidRDefault="0076398B" w:rsidP="0076398B">
      <w:pPr>
        <w:spacing w:after="0" w:line="240" w:lineRule="auto"/>
        <w:ind w:left="-142"/>
        <w:jc w:val="center"/>
        <w:rPr>
          <w:rFonts w:ascii="Times New Roman" w:hAnsi="Times New Roman"/>
          <w:color w:val="auto"/>
          <w:sz w:val="24"/>
          <w:szCs w:val="24"/>
          <w:lang w:val="x-none" w:eastAsia="x-none"/>
        </w:rPr>
      </w:pPr>
      <w:r w:rsidRPr="0076398B">
        <w:rPr>
          <w:rFonts w:ascii="Times New Roman" w:hAnsi="Times New Roman"/>
          <w:color w:val="auto"/>
          <w:sz w:val="28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76398B">
        <w:rPr>
          <w:rFonts w:ascii="Times New Roman" w:hAnsi="Times New Roman"/>
          <w:color w:val="auto"/>
          <w:sz w:val="40"/>
          <w:szCs w:val="40"/>
          <w:lang w:val="x-none" w:eastAsia="x-none"/>
        </w:rPr>
        <w:t xml:space="preserve"> </w:t>
      </w:r>
    </w:p>
    <w:p w:rsidR="0076398B" w:rsidRPr="0076398B" w:rsidRDefault="0076398B" w:rsidP="0076398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40"/>
          <w:szCs w:val="40"/>
          <w:lang w:val="x-none" w:eastAsia="x-none"/>
        </w:rPr>
      </w:pPr>
    </w:p>
    <w:p w:rsidR="0076398B" w:rsidRPr="0076398B" w:rsidRDefault="0076398B" w:rsidP="00763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76398B">
        <w:rPr>
          <w:rFonts w:ascii="Times New Roman" w:hAnsi="Times New Roman"/>
          <w:b/>
          <w:color w:val="auto"/>
          <w:sz w:val="36"/>
          <w:szCs w:val="36"/>
        </w:rPr>
        <w:t>ПОСТАНОВЛЕНИЕ</w:t>
      </w:r>
    </w:p>
    <w:p w:rsidR="0076398B" w:rsidRPr="0076398B" w:rsidRDefault="0076398B" w:rsidP="00763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398B" w:rsidRPr="0076398B" w:rsidRDefault="0076398B" w:rsidP="0076398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76398B">
        <w:rPr>
          <w:rFonts w:ascii="Times New Roman" w:hAnsi="Times New Roman"/>
          <w:color w:val="auto"/>
          <w:sz w:val="20"/>
        </w:rPr>
        <w:t xml:space="preserve">                </w:t>
      </w:r>
      <w:r w:rsidRPr="0076398B">
        <w:rPr>
          <w:rFonts w:ascii="Times New Roman" w:hAnsi="Times New Roman"/>
          <w:color w:val="auto"/>
          <w:sz w:val="28"/>
          <w:szCs w:val="28"/>
        </w:rPr>
        <w:t>От 2</w:t>
      </w:r>
      <w:r w:rsidR="00384D23">
        <w:rPr>
          <w:rFonts w:ascii="Times New Roman" w:hAnsi="Times New Roman"/>
          <w:color w:val="auto"/>
          <w:sz w:val="28"/>
          <w:szCs w:val="28"/>
        </w:rPr>
        <w:t>6</w:t>
      </w:r>
      <w:r w:rsidRPr="0076398B">
        <w:rPr>
          <w:rFonts w:ascii="Times New Roman" w:hAnsi="Times New Roman"/>
          <w:color w:val="auto"/>
          <w:sz w:val="28"/>
          <w:szCs w:val="28"/>
        </w:rPr>
        <w:t>.06.2026    № 65</w:t>
      </w:r>
      <w:r w:rsidR="00384D23">
        <w:rPr>
          <w:rFonts w:ascii="Times New Roman" w:hAnsi="Times New Roman"/>
          <w:color w:val="auto"/>
          <w:sz w:val="28"/>
          <w:szCs w:val="28"/>
        </w:rPr>
        <w:t>9</w:t>
      </w:r>
    </w:p>
    <w:p w:rsidR="0076398B" w:rsidRPr="0076398B" w:rsidRDefault="0076398B" w:rsidP="007639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0"/>
        </w:rPr>
      </w:pPr>
      <w:r w:rsidRPr="00E561EE">
        <w:rPr>
          <w:rFonts w:ascii="Times New Roman" w:hAnsi="Times New Roman"/>
          <w:noProof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7BF66" wp14:editId="7EE67674">
                <wp:simplePos x="0" y="0"/>
                <wp:positionH relativeFrom="column">
                  <wp:posOffset>-156210</wp:posOffset>
                </wp:positionH>
                <wp:positionV relativeFrom="paragraph">
                  <wp:posOffset>345440</wp:posOffset>
                </wp:positionV>
                <wp:extent cx="4133850" cy="1552575"/>
                <wp:effectExtent l="0" t="0" r="0" b="952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4D23" w:rsidRPr="0076398B" w:rsidRDefault="00384D23" w:rsidP="007639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76398B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 xml:space="preserve">Об утверждении административного регламента предоставления муниципальной услуги по установлению сервитута (публичного сервитута) в отношении земельного участка, находящегося </w:t>
                            </w:r>
                            <w:proofErr w:type="gramStart"/>
                            <w:r w:rsidRPr="0076398B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>в муниципальной</w:t>
                            </w:r>
                            <w:r w:rsidR="00BB1001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76398B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>собственности</w:t>
                            </w:r>
                            <w:proofErr w:type="gramEnd"/>
                            <w:r w:rsidRPr="0076398B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 xml:space="preserve"> или государственная собственность на который не разграничена</w:t>
                            </w:r>
                          </w:p>
                          <w:p w:rsidR="00384D23" w:rsidRPr="0076398B" w:rsidRDefault="00384D23" w:rsidP="00E561EE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</w:pPr>
                          </w:p>
                          <w:p w:rsidR="00384D23" w:rsidRPr="00CA5FFF" w:rsidRDefault="00384D23" w:rsidP="00E561EE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384D23" w:rsidRPr="00D17099" w:rsidRDefault="00384D23" w:rsidP="00E561EE">
                            <w:pPr>
                              <w:ind w:firstLine="567"/>
                            </w:pPr>
                          </w:p>
                          <w:p w:rsidR="00384D23" w:rsidRDefault="00384D23" w:rsidP="00E561EE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7BF6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2.3pt;margin-top:27.2pt;width:325.5pt;height:1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" filled="f" stroked="f">
                <v:textbox>
                  <w:txbxContent>
                    <w:p w:rsidR="00384D23" w:rsidRPr="0076398B" w:rsidRDefault="00384D23" w:rsidP="007639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</w:pPr>
                      <w:r w:rsidRPr="0076398B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 xml:space="preserve">Об утверждении административного регламента предоставления муниципальной услуги по установлению сервитута (публичного сервитута) в отношении земельного участка, находящегося </w:t>
                      </w:r>
                      <w:proofErr w:type="gramStart"/>
                      <w:r w:rsidRPr="0076398B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>в муниципальной</w:t>
                      </w:r>
                      <w:r w:rsidR="00BB1001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Pr="0076398B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>собственности</w:t>
                      </w:r>
                      <w:proofErr w:type="gramEnd"/>
                      <w:r w:rsidRPr="0076398B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 xml:space="preserve"> или государственная собственность на который не разграничена</w:t>
                      </w:r>
                    </w:p>
                    <w:p w:rsidR="00384D23" w:rsidRPr="0076398B" w:rsidRDefault="00384D23" w:rsidP="00E561EE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</w:pPr>
                    </w:p>
                    <w:p w:rsidR="00384D23" w:rsidRPr="00CA5FFF" w:rsidRDefault="00384D23" w:rsidP="00E561EE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384D23" w:rsidRPr="00D17099" w:rsidRDefault="00384D23" w:rsidP="00E561EE">
                      <w:pPr>
                        <w:ind w:firstLine="567"/>
                      </w:pPr>
                    </w:p>
                    <w:p w:rsidR="00384D23" w:rsidRDefault="00384D23" w:rsidP="00E561EE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6398B">
        <w:rPr>
          <w:rFonts w:ascii="Times New Roman" w:hAnsi="Times New Roman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7DD11D" wp14:editId="4BCC255E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0049C" id="Прямая соединительная линия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76398B">
        <w:rPr>
          <w:rFonts w:ascii="Times New Roman" w:hAnsi="Times New Roman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26D33" wp14:editId="4AE42680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65E5C"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76398B">
        <w:rPr>
          <w:rFonts w:ascii="Times New Roman" w:hAnsi="Times New Roman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5E8C6" wp14:editId="50DFB976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EC9C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76398B">
        <w:rPr>
          <w:rFonts w:ascii="Times New Roman" w:hAnsi="Times New Roman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AD349" wp14:editId="32E8752E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802E1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76398B">
        <w:rPr>
          <w:rFonts w:ascii="Times New Roman" w:hAnsi="Times New Roman"/>
          <w:color w:val="auto"/>
          <w:sz w:val="20"/>
        </w:rPr>
        <w:t xml:space="preserve">                            с. </w:t>
      </w:r>
      <w:proofErr w:type="spellStart"/>
      <w:r w:rsidRPr="0076398B">
        <w:rPr>
          <w:rFonts w:ascii="Times New Roman" w:hAnsi="Times New Roman"/>
          <w:color w:val="auto"/>
          <w:sz w:val="20"/>
        </w:rPr>
        <w:t>Кичменгский</w:t>
      </w:r>
      <w:proofErr w:type="spellEnd"/>
      <w:r w:rsidRPr="0076398B">
        <w:rPr>
          <w:rFonts w:ascii="Times New Roman" w:hAnsi="Times New Roman"/>
          <w:color w:val="auto"/>
          <w:sz w:val="20"/>
        </w:rPr>
        <w:t xml:space="preserve"> Городок</w:t>
      </w:r>
    </w:p>
    <w:p w:rsidR="00E561EE" w:rsidRPr="0076398B" w:rsidRDefault="0076398B" w:rsidP="0076398B">
      <w:pPr>
        <w:widowControl w:val="0"/>
        <w:autoSpaceDE w:val="0"/>
        <w:autoSpaceDN w:val="0"/>
        <w:adjustRightInd w:val="0"/>
        <w:spacing w:after="0" w:line="240" w:lineRule="auto"/>
        <w:ind w:right="4111"/>
        <w:jc w:val="both"/>
        <w:rPr>
          <w:rFonts w:ascii="Times New Roman" w:hAnsi="Times New Roman"/>
          <w:color w:val="auto"/>
          <w:sz w:val="28"/>
          <w:szCs w:val="28"/>
        </w:rPr>
      </w:pPr>
      <w:r w:rsidRPr="0076398B">
        <w:rPr>
          <w:rFonts w:ascii="Times New Roman" w:hAnsi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44180" wp14:editId="41B19288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A5CC3"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76398B">
        <w:rPr>
          <w:rFonts w:ascii="Times New Roman" w:hAnsi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4F4CBD" wp14:editId="013FC6A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6C335" id="Прямая соединительная линия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kiQW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76398B">
        <w:rPr>
          <w:rFonts w:ascii="Times New Roman" w:eastAsia="Arial Unicode MS" w:hAnsi="Times New Roman"/>
          <w:color w:val="auto"/>
          <w:sz w:val="28"/>
          <w:szCs w:val="28"/>
          <w:lang w:bidi="ru-RU"/>
        </w:rPr>
        <w:t xml:space="preserve">     </w:t>
      </w:r>
    </w:p>
    <w:p w:rsidR="0076398B" w:rsidRDefault="00E561EE" w:rsidP="00E561E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E561EE">
        <w:rPr>
          <w:rFonts w:ascii="Times New Roman" w:hAnsi="Times New Roman"/>
          <w:sz w:val="28"/>
          <w:szCs w:val="28"/>
          <w:lang w:eastAsia="zh-CN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561EE">
        <w:rPr>
          <w:rFonts w:ascii="Times New Roman" w:hAnsi="Times New Roman"/>
          <w:color w:val="auto"/>
          <w:sz w:val="28"/>
          <w:szCs w:val="28"/>
        </w:rPr>
        <w:t>постановлени</w:t>
      </w:r>
      <w:r w:rsidR="003C60AD">
        <w:rPr>
          <w:rFonts w:ascii="Times New Roman" w:hAnsi="Times New Roman"/>
          <w:color w:val="auto"/>
          <w:sz w:val="28"/>
          <w:szCs w:val="28"/>
        </w:rPr>
        <w:t>ем</w:t>
      </w:r>
      <w:r w:rsidRPr="00E561EE">
        <w:rPr>
          <w:rFonts w:ascii="Times New Roman" w:hAnsi="Times New Roman"/>
          <w:color w:val="auto"/>
          <w:sz w:val="28"/>
          <w:szCs w:val="28"/>
        </w:rPr>
        <w:t xml:space="preserve"> администрации </w:t>
      </w:r>
      <w:proofErr w:type="spellStart"/>
      <w:r w:rsidRPr="00E561EE">
        <w:rPr>
          <w:rFonts w:ascii="Times New Roman" w:hAnsi="Times New Roman"/>
          <w:color w:val="auto"/>
          <w:sz w:val="28"/>
          <w:szCs w:val="28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8"/>
        </w:rPr>
        <w:t xml:space="preserve"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 администрация округа </w:t>
      </w:r>
    </w:p>
    <w:p w:rsidR="00E561EE" w:rsidRPr="0076398B" w:rsidRDefault="00E561EE" w:rsidP="0076398B">
      <w:pPr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76398B">
        <w:rPr>
          <w:rFonts w:ascii="Times New Roman" w:hAnsi="Times New Roman"/>
          <w:b/>
          <w:color w:val="auto"/>
          <w:sz w:val="28"/>
          <w:szCs w:val="28"/>
        </w:rPr>
        <w:t>ПОСТАНОВЛЯЕТ:</w:t>
      </w:r>
    </w:p>
    <w:p w:rsidR="00E561EE" w:rsidRPr="00E561EE" w:rsidRDefault="00E561EE" w:rsidP="00E561E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561EE" w:rsidRP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t xml:space="preserve">1. Утвердить административный регламент предоставления муниципальной услуги по установлению сервитута (публичного сервитута) в отношении земельного участка, находящегося </w:t>
      </w:r>
      <w:proofErr w:type="gramStart"/>
      <w:r w:rsidRPr="00E561EE">
        <w:rPr>
          <w:rFonts w:ascii="Times New Roman" w:hAnsi="Times New Roman"/>
          <w:color w:val="auto"/>
          <w:sz w:val="28"/>
          <w:szCs w:val="24"/>
        </w:rPr>
        <w:t>в</w:t>
      </w:r>
      <w:r w:rsidR="0076398B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E561EE">
        <w:rPr>
          <w:rFonts w:ascii="Times New Roman" w:hAnsi="Times New Roman"/>
          <w:color w:val="auto"/>
          <w:sz w:val="28"/>
          <w:szCs w:val="24"/>
        </w:rPr>
        <w:t>муниципальной собственности</w:t>
      </w:r>
      <w:proofErr w:type="gramEnd"/>
      <w:r w:rsidRPr="00E561EE">
        <w:rPr>
          <w:rFonts w:ascii="Times New Roman" w:hAnsi="Times New Roman"/>
          <w:color w:val="auto"/>
          <w:sz w:val="28"/>
          <w:szCs w:val="24"/>
        </w:rPr>
        <w:t xml:space="preserve"> или государственная собственность на который не разграничена, согласно приложению к настоящему постановлению.</w:t>
      </w:r>
    </w:p>
    <w:p w:rsid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t xml:space="preserve">2. Признать утратившими силу постановления администрации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округа:</w:t>
      </w:r>
    </w:p>
    <w:p w:rsidR="003C60AD" w:rsidRPr="00E561EE" w:rsidRDefault="003C60AD" w:rsidP="003C60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t>- от 21.03.2023 № 267 «Об утверждении административного регламента предоставления муниципальной услуги по установлению публичного сервитута», за исключением пункта 2 постановления;</w:t>
      </w:r>
    </w:p>
    <w:p w:rsidR="003C60AD" w:rsidRPr="00E561EE" w:rsidRDefault="003C60AD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от 23.04.2024 № 312 «О внесении изменений в административный регламент предоставления </w:t>
      </w:r>
      <w:r w:rsidRPr="00E561EE">
        <w:rPr>
          <w:rFonts w:ascii="Times New Roman" w:hAnsi="Times New Roman"/>
          <w:color w:val="auto"/>
          <w:sz w:val="28"/>
          <w:szCs w:val="24"/>
        </w:rPr>
        <w:t>муниципальной услуги по установлению публичного сервитута</w:t>
      </w:r>
      <w:r>
        <w:rPr>
          <w:rFonts w:ascii="Times New Roman" w:hAnsi="Times New Roman"/>
          <w:color w:val="auto"/>
          <w:sz w:val="28"/>
          <w:szCs w:val="24"/>
        </w:rPr>
        <w:t xml:space="preserve">, утвержденный постановлением администрации </w:t>
      </w:r>
      <w:proofErr w:type="spellStart"/>
      <w:r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от 21.03.2023 № 267»;</w:t>
      </w:r>
    </w:p>
    <w:p w:rsid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lastRenderedPageBreak/>
        <w:t>-</w:t>
      </w:r>
      <w:r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E561EE">
        <w:rPr>
          <w:rFonts w:ascii="Times New Roman" w:hAnsi="Times New Roman"/>
          <w:color w:val="auto"/>
          <w:sz w:val="28"/>
          <w:szCs w:val="24"/>
        </w:rPr>
        <w:t>от 2</w:t>
      </w:r>
      <w:r>
        <w:rPr>
          <w:rFonts w:ascii="Times New Roman" w:hAnsi="Times New Roman"/>
          <w:color w:val="auto"/>
          <w:sz w:val="28"/>
          <w:szCs w:val="24"/>
        </w:rPr>
        <w:t>1</w:t>
      </w:r>
      <w:r w:rsidRPr="00E561EE">
        <w:rPr>
          <w:rFonts w:ascii="Times New Roman" w:hAnsi="Times New Roman"/>
          <w:color w:val="auto"/>
          <w:sz w:val="28"/>
          <w:szCs w:val="24"/>
        </w:rPr>
        <w:t>.0</w:t>
      </w:r>
      <w:r>
        <w:rPr>
          <w:rFonts w:ascii="Times New Roman" w:hAnsi="Times New Roman"/>
          <w:color w:val="auto"/>
          <w:sz w:val="28"/>
          <w:szCs w:val="24"/>
        </w:rPr>
        <w:t>1</w:t>
      </w:r>
      <w:r w:rsidRPr="00E561EE">
        <w:rPr>
          <w:rFonts w:ascii="Times New Roman" w:hAnsi="Times New Roman"/>
          <w:color w:val="auto"/>
          <w:sz w:val="28"/>
          <w:szCs w:val="24"/>
        </w:rPr>
        <w:t>.2025 № 4</w:t>
      </w:r>
      <w:r>
        <w:rPr>
          <w:rFonts w:ascii="Times New Roman" w:hAnsi="Times New Roman"/>
          <w:color w:val="auto"/>
          <w:sz w:val="28"/>
          <w:szCs w:val="24"/>
        </w:rPr>
        <w:t>3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«О внесении изменений в постановление администрации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от 21.03.2023 № 267 «Об утверждении административного регламента предоставления муниципальной услуги по установлению публичного сервитута»</w:t>
      </w:r>
      <w:r>
        <w:rPr>
          <w:rFonts w:ascii="Times New Roman" w:hAnsi="Times New Roman"/>
          <w:color w:val="auto"/>
          <w:sz w:val="28"/>
          <w:szCs w:val="24"/>
        </w:rPr>
        <w:t>;</w:t>
      </w:r>
    </w:p>
    <w:p w:rsid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от 2</w:t>
      </w:r>
      <w:r>
        <w:rPr>
          <w:rFonts w:ascii="Times New Roman" w:hAnsi="Times New Roman"/>
          <w:color w:val="auto"/>
          <w:sz w:val="28"/>
          <w:szCs w:val="24"/>
        </w:rPr>
        <w:t>4</w:t>
      </w:r>
      <w:r w:rsidRPr="00E561EE">
        <w:rPr>
          <w:rFonts w:ascii="Times New Roman" w:hAnsi="Times New Roman"/>
          <w:color w:val="auto"/>
          <w:sz w:val="28"/>
          <w:szCs w:val="24"/>
        </w:rPr>
        <w:t>.0</w:t>
      </w:r>
      <w:r>
        <w:rPr>
          <w:rFonts w:ascii="Times New Roman" w:hAnsi="Times New Roman"/>
          <w:color w:val="auto"/>
          <w:sz w:val="28"/>
          <w:szCs w:val="24"/>
        </w:rPr>
        <w:t>4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.2025 № </w:t>
      </w:r>
      <w:r>
        <w:rPr>
          <w:rFonts w:ascii="Times New Roman" w:hAnsi="Times New Roman"/>
          <w:color w:val="auto"/>
          <w:sz w:val="28"/>
          <w:szCs w:val="24"/>
        </w:rPr>
        <w:t>396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«О внесении изменений в постановление администрации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от 21.03.2023 № 267 «Об утверждении административного регламента предоставления муниципальной услуги по установлению публичного сервитута»</w:t>
      </w:r>
      <w:r>
        <w:rPr>
          <w:rFonts w:ascii="Times New Roman" w:hAnsi="Times New Roman"/>
          <w:color w:val="auto"/>
          <w:sz w:val="28"/>
          <w:szCs w:val="24"/>
        </w:rPr>
        <w:t>;</w:t>
      </w:r>
    </w:p>
    <w:p w:rsid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от 2</w:t>
      </w:r>
      <w:r>
        <w:rPr>
          <w:rFonts w:ascii="Times New Roman" w:hAnsi="Times New Roman"/>
          <w:color w:val="auto"/>
          <w:sz w:val="28"/>
          <w:szCs w:val="24"/>
        </w:rPr>
        <w:t>9</w:t>
      </w:r>
      <w:r w:rsidRPr="00E561EE">
        <w:rPr>
          <w:rFonts w:ascii="Times New Roman" w:hAnsi="Times New Roman"/>
          <w:color w:val="auto"/>
          <w:sz w:val="28"/>
          <w:szCs w:val="24"/>
        </w:rPr>
        <w:t>.0</w:t>
      </w:r>
      <w:r>
        <w:rPr>
          <w:rFonts w:ascii="Times New Roman" w:hAnsi="Times New Roman"/>
          <w:color w:val="auto"/>
          <w:sz w:val="28"/>
          <w:szCs w:val="24"/>
        </w:rPr>
        <w:t>1</w:t>
      </w:r>
      <w:r w:rsidRPr="00E561EE">
        <w:rPr>
          <w:rFonts w:ascii="Times New Roman" w:hAnsi="Times New Roman"/>
          <w:color w:val="auto"/>
          <w:sz w:val="28"/>
          <w:szCs w:val="24"/>
        </w:rPr>
        <w:t>.202</w:t>
      </w:r>
      <w:r>
        <w:rPr>
          <w:rFonts w:ascii="Times New Roman" w:hAnsi="Times New Roman"/>
          <w:color w:val="auto"/>
          <w:sz w:val="28"/>
          <w:szCs w:val="24"/>
        </w:rPr>
        <w:t>6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3C60AD">
        <w:rPr>
          <w:rFonts w:ascii="Times New Roman" w:hAnsi="Times New Roman"/>
          <w:color w:val="auto"/>
          <w:sz w:val="28"/>
          <w:szCs w:val="24"/>
        </w:rPr>
        <w:t>67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«О внесении изменений в постановление администрации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от 21.03.2023 № 267 «Об утверждении административного регламента предоставления муниципальной услуги по установлению публичного сервитута»</w:t>
      </w:r>
      <w:r>
        <w:rPr>
          <w:rFonts w:ascii="Times New Roman" w:hAnsi="Times New Roman"/>
          <w:color w:val="auto"/>
          <w:sz w:val="28"/>
          <w:szCs w:val="24"/>
        </w:rPr>
        <w:t>;</w:t>
      </w:r>
    </w:p>
    <w:p w:rsidR="00E561EE" w:rsidRP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от 2</w:t>
      </w:r>
      <w:r>
        <w:rPr>
          <w:rFonts w:ascii="Times New Roman" w:hAnsi="Times New Roman"/>
          <w:color w:val="auto"/>
          <w:sz w:val="28"/>
          <w:szCs w:val="24"/>
        </w:rPr>
        <w:t>0</w:t>
      </w:r>
      <w:r w:rsidRPr="00E561EE">
        <w:rPr>
          <w:rFonts w:ascii="Times New Roman" w:hAnsi="Times New Roman"/>
          <w:color w:val="auto"/>
          <w:sz w:val="28"/>
          <w:szCs w:val="24"/>
        </w:rPr>
        <w:t>.0</w:t>
      </w:r>
      <w:r>
        <w:rPr>
          <w:rFonts w:ascii="Times New Roman" w:hAnsi="Times New Roman"/>
          <w:color w:val="auto"/>
          <w:sz w:val="28"/>
          <w:szCs w:val="24"/>
        </w:rPr>
        <w:t>5</w:t>
      </w:r>
      <w:r w:rsidRPr="00E561EE">
        <w:rPr>
          <w:rFonts w:ascii="Times New Roman" w:hAnsi="Times New Roman"/>
          <w:color w:val="auto"/>
          <w:sz w:val="28"/>
          <w:szCs w:val="24"/>
        </w:rPr>
        <w:t>.202</w:t>
      </w:r>
      <w:r>
        <w:rPr>
          <w:rFonts w:ascii="Times New Roman" w:hAnsi="Times New Roman"/>
          <w:color w:val="auto"/>
          <w:sz w:val="28"/>
          <w:szCs w:val="24"/>
        </w:rPr>
        <w:t>6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 № </w:t>
      </w:r>
      <w:r>
        <w:rPr>
          <w:rFonts w:ascii="Times New Roman" w:hAnsi="Times New Roman"/>
          <w:color w:val="auto"/>
          <w:sz w:val="28"/>
          <w:szCs w:val="24"/>
        </w:rPr>
        <w:t>520 «</w:t>
      </w:r>
      <w:r w:rsidRPr="00E561EE">
        <w:rPr>
          <w:rFonts w:ascii="Times New Roman" w:hAnsi="Times New Roman"/>
          <w:color w:val="auto"/>
          <w:sz w:val="28"/>
          <w:szCs w:val="24"/>
        </w:rPr>
        <w:t>Об утверждении административного регламента предоставления муниципальной услуги по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>
        <w:rPr>
          <w:rFonts w:ascii="Times New Roman" w:hAnsi="Times New Roman"/>
          <w:color w:val="auto"/>
          <w:sz w:val="28"/>
          <w:szCs w:val="24"/>
        </w:rPr>
        <w:t>»</w:t>
      </w:r>
    </w:p>
    <w:p w:rsidR="00E561EE" w:rsidRPr="00E561EE" w:rsidRDefault="0076398B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3</w:t>
      </w:r>
      <w:r w:rsidR="00E561EE" w:rsidRPr="00E561EE">
        <w:rPr>
          <w:rFonts w:ascii="Times New Roman" w:hAnsi="Times New Roman"/>
          <w:color w:val="auto"/>
          <w:sz w:val="28"/>
          <w:szCs w:val="24"/>
        </w:rPr>
        <w:t xml:space="preserve">. Настоящее постановление вступает в силу со дня его официального опубликования в газете «Заря Севера» и подлежит размещению на официальном сайте </w:t>
      </w:r>
      <w:proofErr w:type="spellStart"/>
      <w:r w:rsidR="00E561EE"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="00E561EE" w:rsidRPr="00E561EE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в информационно-телекоммуникационной сети «Интернет».</w:t>
      </w:r>
    </w:p>
    <w:p w:rsidR="00E561EE" w:rsidRP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561EE" w:rsidRP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561EE" w:rsidRPr="00E561EE" w:rsidRDefault="00E561EE" w:rsidP="0076398B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t xml:space="preserve">Глава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E561EE">
        <w:rPr>
          <w:rFonts w:ascii="Times New Roman" w:hAnsi="Times New Roman"/>
          <w:color w:val="auto"/>
          <w:sz w:val="28"/>
          <w:szCs w:val="24"/>
        </w:rPr>
        <w:t xml:space="preserve">-Городецкого </w:t>
      </w:r>
    </w:p>
    <w:p w:rsidR="00E561EE" w:rsidRPr="00E561EE" w:rsidRDefault="00E561EE" w:rsidP="0076398B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  <w:r w:rsidRPr="00E561EE">
        <w:rPr>
          <w:rFonts w:ascii="Times New Roman" w:hAnsi="Times New Roman"/>
          <w:color w:val="auto"/>
          <w:sz w:val="28"/>
          <w:szCs w:val="24"/>
        </w:rPr>
        <w:t xml:space="preserve">муниципального округа                                                      </w:t>
      </w:r>
      <w:r w:rsidR="0076398B">
        <w:rPr>
          <w:rFonts w:ascii="Times New Roman" w:hAnsi="Times New Roman"/>
          <w:color w:val="auto"/>
          <w:sz w:val="28"/>
          <w:szCs w:val="24"/>
        </w:rPr>
        <w:t xml:space="preserve">         </w:t>
      </w:r>
      <w:r w:rsidRPr="00E561EE">
        <w:rPr>
          <w:rFonts w:ascii="Times New Roman" w:hAnsi="Times New Roman"/>
          <w:color w:val="auto"/>
          <w:sz w:val="28"/>
          <w:szCs w:val="24"/>
        </w:rPr>
        <w:t xml:space="preserve">А.Н. </w:t>
      </w:r>
      <w:proofErr w:type="spellStart"/>
      <w:r w:rsidRPr="00E561EE">
        <w:rPr>
          <w:rFonts w:ascii="Times New Roman" w:hAnsi="Times New Roman"/>
          <w:color w:val="auto"/>
          <w:sz w:val="28"/>
          <w:szCs w:val="24"/>
        </w:rPr>
        <w:t>Андринович</w:t>
      </w:r>
      <w:proofErr w:type="spellEnd"/>
    </w:p>
    <w:p w:rsidR="00E561EE" w:rsidRPr="00E561EE" w:rsidRDefault="00E561EE" w:rsidP="00E561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E561EE" w:rsidRDefault="00E561EE" w:rsidP="0076398B">
      <w:pPr>
        <w:spacing w:after="0" w:line="240" w:lineRule="auto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561EE" w:rsidRPr="00E561EE" w:rsidTr="00E561EE">
        <w:tc>
          <w:tcPr>
            <w:tcW w:w="4602" w:type="dxa"/>
          </w:tcPr>
          <w:p w:rsidR="00E561EE" w:rsidRPr="00E561EE" w:rsidRDefault="00E561EE" w:rsidP="00E561EE">
            <w:pPr>
              <w:spacing w:after="0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02" w:type="dxa"/>
            <w:hideMark/>
          </w:tcPr>
          <w:p w:rsidR="00E561EE" w:rsidRPr="00E561EE" w:rsidRDefault="00E561EE" w:rsidP="00E561EE">
            <w:pPr>
              <w:spacing w:after="0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E561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Приложение к постановлению администрации </w:t>
            </w:r>
            <w:proofErr w:type="spellStart"/>
            <w:r w:rsidRPr="00E561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E561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-Городецкого муниципального округа от </w:t>
            </w:r>
            <w:r w:rsidR="0076398B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26.06.2026 </w:t>
            </w:r>
            <w:r w:rsidRPr="00E561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</w:t>
            </w:r>
            <w:r w:rsidR="0076398B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659</w:t>
            </w:r>
          </w:p>
        </w:tc>
      </w:tr>
    </w:tbl>
    <w:p w:rsidR="00E561EE" w:rsidRDefault="00E561EE" w:rsidP="00E561EE">
      <w:pPr>
        <w:spacing w:after="0" w:line="240" w:lineRule="auto"/>
        <w:rPr>
          <w:rFonts w:ascii="XO Thames" w:hAnsi="XO Thames"/>
          <w:sz w:val="28"/>
        </w:rPr>
      </w:pPr>
    </w:p>
    <w:p w:rsidR="00E561EE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9E4C18" w:rsidRPr="0075623E" w:rsidRDefault="007562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5623E">
        <w:rPr>
          <w:rFonts w:ascii="Times New Roman" w:hAnsi="Times New Roman"/>
          <w:b/>
          <w:sz w:val="28"/>
        </w:rPr>
        <w:t>А</w:t>
      </w:r>
      <w:r w:rsidR="00E561EE" w:rsidRPr="0075623E">
        <w:rPr>
          <w:rFonts w:ascii="Times New Roman" w:hAnsi="Times New Roman"/>
          <w:b/>
          <w:sz w:val="28"/>
        </w:rPr>
        <w:t>дминистративный регламент</w:t>
      </w:r>
    </w:p>
    <w:p w:rsidR="009E4C18" w:rsidRDefault="00E561EE">
      <w:pPr>
        <w:spacing w:after="0" w:line="240" w:lineRule="auto"/>
        <w:jc w:val="center"/>
        <w:rPr>
          <w:rFonts w:ascii="XO Thames" w:hAnsi="XO Thames"/>
          <w:sz w:val="28"/>
        </w:rPr>
      </w:pPr>
      <w:r w:rsidRPr="0075623E">
        <w:rPr>
          <w:rFonts w:ascii="Times New Roman" w:hAnsi="Times New Roman"/>
          <w:b/>
          <w:sz w:val="28"/>
        </w:rPr>
        <w:t xml:space="preserve">предоставления муниципальной услуги по установлению сервитута (публичного сервитута) в отношении земельного участка, находящегося </w:t>
      </w:r>
      <w:proofErr w:type="gramStart"/>
      <w:r w:rsidRPr="0075623E">
        <w:rPr>
          <w:rFonts w:ascii="Times New Roman" w:hAnsi="Times New Roman"/>
          <w:b/>
          <w:sz w:val="28"/>
        </w:rPr>
        <w:t>в муниципальной собственности</w:t>
      </w:r>
      <w:proofErr w:type="gramEnd"/>
      <w:r w:rsidRPr="0075623E">
        <w:rPr>
          <w:rFonts w:ascii="Times New Roman" w:hAnsi="Times New Roman"/>
          <w:b/>
          <w:sz w:val="28"/>
        </w:rPr>
        <w:t xml:space="preserve"> или государственная собственность на который не разграничена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I. Общие положения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1.1. Предмет регулирования административного регламента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1.1.1. Административный регламент регулирует отношения, возникающие в связи с предоставлением муниципальной услуги Уполномоченным органом по установлению сервитута (публичного сервитута) в отношении земельного участка, находящегося </w:t>
      </w:r>
      <w:proofErr w:type="gramStart"/>
      <w:r>
        <w:rPr>
          <w:rFonts w:ascii="XO Thames" w:hAnsi="XO Thames"/>
          <w:sz w:val="28"/>
        </w:rPr>
        <w:t>в муниципальной собственности</w:t>
      </w:r>
      <w:proofErr w:type="gramEnd"/>
      <w:r>
        <w:rPr>
          <w:rFonts w:ascii="XO Thames" w:hAnsi="XO Thames"/>
          <w:sz w:val="28"/>
        </w:rPr>
        <w:t xml:space="preserve"> или государственная собственность на который не разграничена.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Уполномоченным органом муниципальной услуги.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1.1.3. Перечень условных обозначений и сокращений приведен в приложении 1 к административному регламенту.</w:t>
      </w:r>
    </w:p>
    <w:p w:rsidR="009E4C18" w:rsidRDefault="009E4C18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1.2. Круг заявителей</w:t>
      </w:r>
    </w:p>
    <w:p w:rsidR="009E4C18" w:rsidRDefault="009E4C18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заявителям при предоставлении муниципальной услуги относятся: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1) при установлении публичного сервитута - юридические лица в соответствии со статьей 39.40 ЗК РФ;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2) при установлении сервитута —</w:t>
      </w:r>
      <w:r w:rsidR="00F00539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юридические лица, индивидуальные предприниматели</w:t>
      </w:r>
      <w:r w:rsidR="00F00539">
        <w:rPr>
          <w:rFonts w:ascii="XO Thames" w:hAnsi="XO Thames"/>
          <w:sz w:val="28"/>
        </w:rPr>
        <w:t>,</w:t>
      </w:r>
      <w:r w:rsidR="00F00539" w:rsidRPr="00F00539">
        <w:rPr>
          <w:rFonts w:ascii="XO Thames" w:hAnsi="XO Thames"/>
          <w:sz w:val="28"/>
        </w:rPr>
        <w:t xml:space="preserve"> </w:t>
      </w:r>
      <w:r w:rsidR="00F00539">
        <w:rPr>
          <w:rFonts w:ascii="XO Thames" w:hAnsi="XO Thames"/>
          <w:sz w:val="28"/>
        </w:rPr>
        <w:t>физические лица</w:t>
      </w:r>
      <w:r>
        <w:rPr>
          <w:rFonts w:ascii="XO Thames" w:hAnsi="XO Thames"/>
          <w:sz w:val="28"/>
        </w:rPr>
        <w:t>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3) представители заявителей.</w:t>
      </w:r>
    </w:p>
    <w:p w:rsidR="009E4C18" w:rsidRDefault="009E4C18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9E4C18" w:rsidRDefault="009E4C1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1.3.1. Муниципальная услуга предоставляется заявителю в соответствии с категориями (признаками) заявителей сведения о которых размещаются Уполномоченным органом в реестрах госуслуг и публикуются на Едином, </w:t>
      </w:r>
      <w:r>
        <w:rPr>
          <w:rFonts w:ascii="XO Thames" w:hAnsi="XO Thames"/>
          <w:sz w:val="28"/>
        </w:rPr>
        <w:lastRenderedPageBreak/>
        <w:t>Региональном порталах, в ФГИС ЕЦП НСПД.</w:t>
      </w:r>
    </w:p>
    <w:p w:rsidR="009E4C18" w:rsidRDefault="00E561E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1.3.2. Категория (признаки), в соответствии с которыми заявителю будет предоставлена муниципальная услуга, определяются в результате анкетирования согласно приложени</w:t>
      </w:r>
      <w:r w:rsidR="0075623E">
        <w:rPr>
          <w:rFonts w:ascii="XO Thames" w:hAnsi="XO Thames"/>
          <w:sz w:val="28"/>
        </w:rPr>
        <w:t>ю</w:t>
      </w:r>
      <w:r>
        <w:rPr>
          <w:rFonts w:ascii="XO Thames" w:hAnsi="XO Thames"/>
          <w:sz w:val="28"/>
        </w:rPr>
        <w:t xml:space="preserve"> 2 к административному регламенту.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II. Стандарт предоставления муниципальной услуги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2.1. Наименование муниципальной услуги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37"/>
        <w:jc w:val="both"/>
      </w:pPr>
      <w:r>
        <w:rPr>
          <w:rFonts w:ascii="XO Thames" w:hAnsi="XO Thames"/>
          <w:sz w:val="28"/>
        </w:rPr>
        <w:t xml:space="preserve">Установление сервитута (публичного сервитута) в отношении земельного участка, находящегося </w:t>
      </w:r>
      <w:proofErr w:type="gramStart"/>
      <w:r>
        <w:rPr>
          <w:rFonts w:ascii="XO Thames" w:hAnsi="XO Thames"/>
          <w:sz w:val="28"/>
        </w:rPr>
        <w:t>в муниципальной собственности</w:t>
      </w:r>
      <w:proofErr w:type="gramEnd"/>
      <w:r>
        <w:rPr>
          <w:rFonts w:ascii="XO Thames" w:hAnsi="XO Thames"/>
          <w:sz w:val="28"/>
        </w:rPr>
        <w:t xml:space="preserve"> или государственная собственность на который не разграничена.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2.2. Наименование органа местного самоуправления, </w:t>
      </w: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предоставляющего муниципальную услугу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2.2.1. Муниципальная услуга предоставляется:</w:t>
      </w:r>
    </w:p>
    <w:p w:rsidR="009E4C18" w:rsidRDefault="0075623E" w:rsidP="0075623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75623E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Pr="0075623E">
        <w:rPr>
          <w:rFonts w:ascii="Times New Roman" w:hAnsi="Times New Roman"/>
          <w:sz w:val="28"/>
          <w:szCs w:val="28"/>
        </w:rPr>
        <w:t>Кичменгско</w:t>
      </w:r>
      <w:proofErr w:type="spellEnd"/>
      <w:r w:rsidRPr="0075623E">
        <w:rPr>
          <w:rFonts w:ascii="Times New Roman" w:hAnsi="Times New Roman"/>
          <w:sz w:val="28"/>
          <w:szCs w:val="28"/>
        </w:rPr>
        <w:t>-Городецкого муниципального округа Вологодской области</w:t>
      </w:r>
      <w:r w:rsidRPr="0075623E">
        <w:rPr>
          <w:rFonts w:ascii="XO Thames" w:hAnsi="XO Thames"/>
          <w:sz w:val="28"/>
        </w:rPr>
        <w:t>, в лице отдела земельно-имущественных отношений администрации округа</w:t>
      </w:r>
      <w:r w:rsidR="00E561EE">
        <w:rPr>
          <w:rFonts w:ascii="XO Thames" w:hAnsi="XO Thames"/>
          <w:sz w:val="28"/>
        </w:rPr>
        <w:t xml:space="preserve">; 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МФЦ по месту жительства заявителя - </w:t>
      </w:r>
      <w:r w:rsidRPr="0075623E">
        <w:rPr>
          <w:rFonts w:ascii="XO Thames" w:hAnsi="XO Thames"/>
          <w:sz w:val="28"/>
        </w:rPr>
        <w:t>в части приема и (или) выдачи документов на предоставление муниципальной услуги</w:t>
      </w:r>
      <w:r w:rsidR="0075623E" w:rsidRPr="0075623E">
        <w:rPr>
          <w:rFonts w:ascii="XO Thames" w:hAnsi="XO Thames"/>
          <w:sz w:val="28"/>
        </w:rPr>
        <w:t>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2.3. Результат предоставления муниципальной услуги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2.3.1. Результатом предоставления муниципальной услуги является: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установлении публичного сервитута - решение об установлении публичного сервитута или решение об отказе в установлении публичного сервитута;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установлении сервитута - решение об установлении сервитута или решение об отказе в установлении сервитута.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2.3.2. Решение об установлении публичного сервитута оформляется в виде </w:t>
      </w:r>
      <w:r w:rsidR="0075623E">
        <w:rPr>
          <w:rFonts w:ascii="XO Thames" w:hAnsi="XO Thames"/>
          <w:sz w:val="28"/>
        </w:rPr>
        <w:t>постановления</w:t>
      </w:r>
      <w:r>
        <w:rPr>
          <w:rFonts w:ascii="XO Thames" w:hAnsi="XO Thames"/>
          <w:sz w:val="28"/>
        </w:rPr>
        <w:t xml:space="preserve"> Уполномоченного органа.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об отказе в установлении публичного сервитута оформляется в виде: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уведомления на официальном бланке Уполномоченного органа по основаниям, предусмотренным подпунктами 1 - 6 пункта 2.12.3</w:t>
      </w:r>
      <w:r w:rsidR="00923EA2">
        <w:rPr>
          <w:rFonts w:ascii="XO Thames" w:hAnsi="XO Thames"/>
          <w:sz w:val="28"/>
        </w:rPr>
        <w:t>.1</w:t>
      </w:r>
      <w:r>
        <w:rPr>
          <w:rFonts w:ascii="XO Thames" w:hAnsi="XO Thames"/>
          <w:sz w:val="28"/>
        </w:rPr>
        <w:t xml:space="preserve"> административного регламента;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б) </w:t>
      </w:r>
      <w:r w:rsidR="001F47BE">
        <w:rPr>
          <w:rFonts w:ascii="XO Thames" w:hAnsi="XO Thames"/>
          <w:sz w:val="28"/>
        </w:rPr>
        <w:t>постановления</w:t>
      </w:r>
      <w:r w:rsidR="00811473">
        <w:rPr>
          <w:rFonts w:ascii="XO Thames" w:hAnsi="XO Thames"/>
          <w:sz w:val="28"/>
        </w:rPr>
        <w:t xml:space="preserve"> Уполномоченного органа </w:t>
      </w:r>
      <w:r>
        <w:rPr>
          <w:rFonts w:ascii="XO Thames" w:hAnsi="XO Thames"/>
          <w:sz w:val="28"/>
        </w:rPr>
        <w:t>по основаниям, предусмотренным подпунктами 7 - 14 пункта 2.12.3</w:t>
      </w:r>
      <w:r w:rsidR="00923EA2">
        <w:rPr>
          <w:rFonts w:ascii="XO Thames" w:hAnsi="XO Thames"/>
          <w:sz w:val="28"/>
        </w:rPr>
        <w:t>.1</w:t>
      </w:r>
      <w:r>
        <w:rPr>
          <w:rFonts w:ascii="XO Thames" w:hAnsi="XO Thames"/>
          <w:sz w:val="28"/>
        </w:rPr>
        <w:t xml:space="preserve"> административного регламента</w:t>
      </w:r>
      <w:r w:rsidR="00923EA2">
        <w:rPr>
          <w:rFonts w:ascii="XO Thames" w:hAnsi="XO Thames"/>
          <w:sz w:val="28"/>
        </w:rPr>
        <w:t>.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Решение об установлении сервитута оформляется в виде:</w:t>
      </w:r>
    </w:p>
    <w:p w:rsidR="009E4C18" w:rsidRDefault="00E561EE">
      <w:pPr>
        <w:pStyle w:val="a6"/>
        <w:ind w:firstLine="709"/>
      </w:pPr>
      <w:r>
        <w:rPr>
          <w:rFonts w:ascii="XO Thames" w:hAnsi="XO Thames"/>
        </w:rPr>
        <w:t>а) уведомления о возможности заключения соглашения об установлении сервитута в предложенных заявителем границах;</w:t>
      </w:r>
    </w:p>
    <w:p w:rsidR="009E4C18" w:rsidRDefault="00E561EE">
      <w:pPr>
        <w:pStyle w:val="a6"/>
        <w:ind w:firstLine="709"/>
      </w:pPr>
      <w:r>
        <w:rPr>
          <w:rFonts w:ascii="XO Thames" w:hAnsi="XO Thames"/>
        </w:rPr>
        <w:lastRenderedPageBreak/>
        <w:t>б) предложения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923EA2">
        <w:rPr>
          <w:rFonts w:ascii="XO Thames" w:hAnsi="XO Thames"/>
        </w:rPr>
        <w:t>;</w:t>
      </w:r>
    </w:p>
    <w:p w:rsidR="009E4C18" w:rsidRDefault="00E561EE">
      <w:pPr>
        <w:pStyle w:val="a6"/>
        <w:ind w:firstLine="709"/>
      </w:pPr>
      <w:r>
        <w:rPr>
          <w:rFonts w:ascii="XO Thames" w:hAnsi="XO Thames"/>
        </w:rPr>
        <w:t>в) проекта соглашения об установлении сервитута</w:t>
      </w:r>
      <w:r w:rsidR="00923EA2">
        <w:rPr>
          <w:rFonts w:ascii="XO Thames" w:hAnsi="XO Thames"/>
        </w:rPr>
        <w:t>.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Решение об отказе в установлении сервитута оформляется в виде </w:t>
      </w:r>
      <w:r w:rsidR="00811473">
        <w:rPr>
          <w:rFonts w:ascii="XO Thames" w:hAnsi="XO Thames"/>
          <w:sz w:val="28"/>
        </w:rPr>
        <w:t>уведомления</w:t>
      </w:r>
      <w:r>
        <w:rPr>
          <w:rFonts w:ascii="XO Thames" w:hAnsi="XO Thames"/>
          <w:sz w:val="28"/>
        </w:rPr>
        <w:t xml:space="preserve"> Уполномоченного органа.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2.3.3.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2.3.4. Результат предоставления муниципальной услуги заявитель, представитель заявителя получают посредством Единого портала, дополнительно способом по выбору заявителя, представителя заявителя, указанным в ходатайстве или заявлении лично, на адрес электронной почты, почтовым отправлением с уведомлением о вручении.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2.4. Срок предоставления муниципальной услуги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2.4.1. Максимальный срок предоставления муниципальной услуги в Уполномоченном органе независимо от категории (признаков) заявителя и способа подачи ходатайства или заявления и документов составляет: 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1) 20 календарных дней со дня регистрации ходатайства об установлении публичного сервитута и документов в целях, предусмотренных </w:t>
      </w:r>
      <w:r>
        <w:rPr>
          <w:rFonts w:ascii="XO Thames" w:hAnsi="XO Thames"/>
          <w:sz w:val="28"/>
          <w:u w:color="000000"/>
        </w:rPr>
        <w:t>подпунктом 3 статьи 39.37</w:t>
      </w:r>
      <w:r>
        <w:rPr>
          <w:rFonts w:ascii="XO Thames" w:hAnsi="XO Thames"/>
          <w:sz w:val="28"/>
        </w:rPr>
        <w:t xml:space="preserve"> ЗК РФ;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2) 30 календарных дней со дня регистрации ходатайства и документов в целях, предусмотренных </w:t>
      </w:r>
      <w:hyperlink r:id="rId7" w:history="1">
        <w:r>
          <w:rPr>
            <w:rFonts w:ascii="XO Thames" w:hAnsi="XO Thames"/>
            <w:sz w:val="28"/>
            <w:u w:color="000000"/>
          </w:rPr>
          <w:t>подпунктами 1</w:t>
        </w:r>
      </w:hyperlink>
      <w:r>
        <w:rPr>
          <w:rFonts w:ascii="XO Thames" w:hAnsi="XO Thames"/>
          <w:sz w:val="28"/>
        </w:rPr>
        <w:t xml:space="preserve">, </w:t>
      </w:r>
      <w:hyperlink r:id="rId8" w:history="1">
        <w:r>
          <w:rPr>
            <w:rFonts w:ascii="XO Thames" w:hAnsi="XO Thames"/>
            <w:sz w:val="28"/>
            <w:u w:color="000000"/>
          </w:rPr>
          <w:t>2</w:t>
        </w:r>
      </w:hyperlink>
      <w:r>
        <w:rPr>
          <w:rFonts w:ascii="XO Thames" w:hAnsi="XO Thames"/>
          <w:sz w:val="28"/>
        </w:rPr>
        <w:t xml:space="preserve">, </w:t>
      </w:r>
      <w:hyperlink r:id="rId9" w:history="1">
        <w:r>
          <w:rPr>
            <w:rFonts w:ascii="XO Thames" w:hAnsi="XO Thames"/>
            <w:sz w:val="28"/>
            <w:u w:color="000000"/>
          </w:rPr>
          <w:t>4</w:t>
        </w:r>
      </w:hyperlink>
      <w:r>
        <w:rPr>
          <w:rFonts w:ascii="XO Thames" w:hAnsi="XO Thames"/>
          <w:sz w:val="28"/>
        </w:rPr>
        <w:t xml:space="preserve">, </w:t>
      </w:r>
      <w:hyperlink r:id="rId10" w:history="1">
        <w:r>
          <w:rPr>
            <w:rFonts w:ascii="XO Thames" w:hAnsi="XO Thames"/>
            <w:sz w:val="28"/>
            <w:u w:color="000000"/>
          </w:rPr>
          <w:t>4.1</w:t>
        </w:r>
      </w:hyperlink>
      <w:r>
        <w:rPr>
          <w:rFonts w:ascii="XO Thames" w:hAnsi="XO Thames"/>
          <w:sz w:val="28"/>
        </w:rPr>
        <w:t xml:space="preserve"> и </w:t>
      </w:r>
      <w:r>
        <w:rPr>
          <w:rFonts w:ascii="XO Thames" w:hAnsi="XO Thames"/>
          <w:sz w:val="28"/>
          <w:u w:color="000000"/>
        </w:rPr>
        <w:t xml:space="preserve">5 статьи 39.37 </w:t>
      </w:r>
      <w:r>
        <w:rPr>
          <w:rFonts w:ascii="XO Thames" w:hAnsi="XO Thames"/>
          <w:sz w:val="28"/>
        </w:rPr>
        <w:t xml:space="preserve">ЗК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11" w:history="1">
        <w:r>
          <w:rPr>
            <w:rFonts w:ascii="XO Thames" w:hAnsi="XO Thames"/>
            <w:sz w:val="28"/>
            <w:u w:color="000000"/>
          </w:rPr>
          <w:t>подпунктом 6 статьи 39.37</w:t>
        </w:r>
      </w:hyperlink>
      <w:r>
        <w:rPr>
          <w:rFonts w:ascii="XO Thames" w:hAnsi="XO Thames"/>
          <w:sz w:val="28"/>
        </w:rPr>
        <w:t xml:space="preserve"> ЗК РФ, но не ранее чем пятнадцать дней со дня опубликования сообщения о поступившем ходатайстве, предусмотренного </w:t>
      </w:r>
      <w:r>
        <w:rPr>
          <w:rFonts w:ascii="XO Thames" w:hAnsi="XO Thames"/>
          <w:sz w:val="28"/>
          <w:u w:color="000000"/>
        </w:rPr>
        <w:t>подпунктом 1 пункта 3 статьи 39.42</w:t>
      </w:r>
      <w:r>
        <w:rPr>
          <w:rFonts w:ascii="XO Thames" w:hAnsi="XO Thames"/>
          <w:sz w:val="28"/>
        </w:rPr>
        <w:t xml:space="preserve"> ЗК РФ (за исключением случая, предусмотренного </w:t>
      </w:r>
      <w:r>
        <w:rPr>
          <w:rFonts w:ascii="XO Thames" w:hAnsi="XO Thames"/>
          <w:sz w:val="28"/>
          <w:u w:color="000000"/>
        </w:rPr>
        <w:t>пунктом 10 статьи 39.42</w:t>
      </w:r>
      <w:r>
        <w:rPr>
          <w:rFonts w:ascii="XO Thames" w:hAnsi="XO Thames"/>
          <w:sz w:val="28"/>
        </w:rPr>
        <w:t xml:space="preserve"> ЗК РФ);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3) 20 календарных дней со дня регистрации ходатайства и документов в целях установления публичного сервитута для капитального ремонта участков (частей) инженерных сооружений, предусмотренного </w:t>
      </w:r>
      <w:r>
        <w:rPr>
          <w:rFonts w:ascii="XO Thames" w:hAnsi="XO Thames"/>
          <w:sz w:val="28"/>
          <w:u w:color="000000"/>
        </w:rPr>
        <w:t>подпунктом 6 статьи 39.37</w:t>
      </w:r>
      <w:r>
        <w:rPr>
          <w:rFonts w:ascii="XO Thames" w:hAnsi="XO Thames"/>
          <w:sz w:val="28"/>
        </w:rPr>
        <w:t xml:space="preserve"> ЗК РФ;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4) 30 календарных дней со дня регистрации заявления и документов в целях установления сервитута в отношении земельного участка, находящегося </w:t>
      </w:r>
      <w:proofErr w:type="gramStart"/>
      <w:r>
        <w:rPr>
          <w:rFonts w:ascii="XO Thames" w:hAnsi="XO Thames"/>
          <w:sz w:val="28"/>
        </w:rPr>
        <w:t>в муниципальной собственности</w:t>
      </w:r>
      <w:proofErr w:type="gramEnd"/>
      <w:r>
        <w:rPr>
          <w:rFonts w:ascii="XO Thames" w:hAnsi="XO Thames"/>
          <w:sz w:val="28"/>
        </w:rPr>
        <w:t xml:space="preserve"> или государственная собственность на который не разграничена.</w:t>
      </w:r>
    </w:p>
    <w:p w:rsidR="009E4C18" w:rsidRDefault="009E4C18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осуществляется на безвозмездной основе.</w:t>
      </w:r>
    </w:p>
    <w:p w:rsidR="009E4C18" w:rsidRDefault="009E4C18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8F7E92" w:rsidRPr="008F7E92" w:rsidRDefault="00E561EE" w:rsidP="008F7E92">
      <w:pPr>
        <w:widowControl w:val="0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XO Thames" w:hAnsi="XO Thames"/>
          <w:b/>
          <w:sz w:val="28"/>
        </w:rPr>
        <w:lastRenderedPageBreak/>
        <w:t xml:space="preserve">2.6. </w:t>
      </w:r>
      <w:r w:rsidR="008F7E92" w:rsidRPr="008F7E92">
        <w:rPr>
          <w:rFonts w:ascii="Times New Roman" w:hAnsi="Times New Roman"/>
          <w:b/>
          <w:bCs/>
          <w:sz w:val="28"/>
          <w:szCs w:val="28"/>
        </w:rPr>
        <w:t xml:space="preserve">Максимальный срок ожидания в очереди при подаче </w:t>
      </w:r>
    </w:p>
    <w:p w:rsidR="008F7E92" w:rsidRPr="008F7E92" w:rsidRDefault="008F7E92" w:rsidP="008F7E9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7E92">
        <w:rPr>
          <w:rFonts w:ascii="Times New Roman" w:hAnsi="Times New Roman"/>
          <w:b/>
          <w:sz w:val="28"/>
          <w:szCs w:val="28"/>
        </w:rPr>
        <w:t xml:space="preserve">заявителем </w:t>
      </w:r>
      <w:r>
        <w:rPr>
          <w:rFonts w:ascii="Times New Roman" w:hAnsi="Times New Roman"/>
          <w:b/>
          <w:sz w:val="28"/>
          <w:szCs w:val="28"/>
        </w:rPr>
        <w:t>ходатайства</w:t>
      </w:r>
      <w:r w:rsidRPr="008F7E92">
        <w:rPr>
          <w:rFonts w:ascii="Times New Roman" w:hAnsi="Times New Roman"/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заявителя, представителя заявителя непосредственно в Уполномоченный орган, МФЦ</w:t>
      </w:r>
    </w:p>
    <w:p w:rsidR="009E4C18" w:rsidRDefault="009E4C18" w:rsidP="008F7E92">
      <w:pPr>
        <w:widowControl w:val="0"/>
        <w:spacing w:after="0" w:line="240" w:lineRule="auto"/>
        <w:ind w:firstLine="709"/>
        <w:jc w:val="center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ожидания в очереди при подаче </w:t>
      </w:r>
      <w:r w:rsidR="008F7E92">
        <w:rPr>
          <w:rFonts w:ascii="XO Thames" w:hAnsi="XO Thames"/>
          <w:sz w:val="28"/>
        </w:rPr>
        <w:t>ходатайства</w:t>
      </w:r>
      <w:r>
        <w:rPr>
          <w:rFonts w:ascii="XO Thames" w:hAnsi="XO Thames"/>
          <w:sz w:val="28"/>
        </w:rPr>
        <w:t xml:space="preserve"> о предоставлении муниципальной услуги и (или)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орган, МФЦ.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2.7. Срок регистрации </w:t>
      </w:r>
      <w:r w:rsidR="008F7E92">
        <w:rPr>
          <w:rFonts w:ascii="XO Thames" w:hAnsi="XO Thames"/>
          <w:b/>
          <w:sz w:val="28"/>
        </w:rPr>
        <w:t>заявления</w:t>
      </w:r>
      <w:r>
        <w:rPr>
          <w:rFonts w:ascii="XO Thames" w:hAnsi="XO Thames"/>
          <w:b/>
          <w:sz w:val="28"/>
        </w:rPr>
        <w:t xml:space="preserve"> заявителя о предоставлении 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Ходатайство или заявление регистрируется в Уполномоченном органе в день его поступления (при поступлении в электронном виде в нерабочий день – в ближайший следующий за ним рабочий день) в Платформе государственных сервисов.</w:t>
      </w:r>
    </w:p>
    <w:p w:rsidR="009E4C18" w:rsidRDefault="009E4C18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2.8. Требования к помещениям, в которых предоставляется 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муниципальная услуга 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 и на Региональном портале.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2.9. Показатели доступности и качества муниципальной услуги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Перечень показателей качества и доступности муниципальной услуги размещен на официальном сайте Уполномоченного органа и на </w:t>
      </w:r>
      <w:proofErr w:type="gramStart"/>
      <w:r>
        <w:rPr>
          <w:rFonts w:ascii="XO Thames" w:hAnsi="XO Thames"/>
          <w:sz w:val="28"/>
        </w:rPr>
        <w:t>Региональном  портале</w:t>
      </w:r>
      <w:proofErr w:type="gramEnd"/>
      <w:r>
        <w:rPr>
          <w:rFonts w:ascii="XO Thames" w:hAnsi="XO Thames"/>
          <w:sz w:val="28"/>
        </w:rPr>
        <w:t>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2.10. Иные требования к предоставлению муниципальной услуги, 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в том числе учитывающие особенности предоставления 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муниципальных услуг в многофункциональных центрах и особенности предоставления муниципальных услуг в электронной форме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2.10.1. Услуги, необходимые и обязательные для предоставления муниципальной услуги, отсутствуют.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2.10.2. При предоставлении муниципальной услуги </w:t>
      </w:r>
      <w:proofErr w:type="gramStart"/>
      <w:r>
        <w:rPr>
          <w:rFonts w:ascii="XO Thames" w:hAnsi="XO Thames"/>
          <w:sz w:val="28"/>
        </w:rPr>
        <w:t>используются  пространственные</w:t>
      </w:r>
      <w:proofErr w:type="gramEnd"/>
      <w:r>
        <w:rPr>
          <w:rFonts w:ascii="XO Thames" w:hAnsi="XO Thames"/>
          <w:sz w:val="28"/>
        </w:rPr>
        <w:t xml:space="preserve">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</w:t>
      </w:r>
      <w:r>
        <w:rPr>
          <w:rFonts w:ascii="XO Thames" w:hAnsi="XO Thames"/>
          <w:sz w:val="28"/>
        </w:rPr>
        <w:lastRenderedPageBreak/>
        <w:t>электронные сервисы указанной информационной системы, Платформа государственных сервисов, ФГИС ЕЦП НСПД.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 w:rsidR="00BE0C1F">
        <w:rPr>
          <w:rFonts w:ascii="XO Thames" w:hAnsi="XO Thames"/>
          <w:sz w:val="28"/>
        </w:rPr>
        <w:t xml:space="preserve">совершеннолетним гражданам, индивидуальным предпринимателям и </w:t>
      </w:r>
      <w:r>
        <w:rPr>
          <w:rFonts w:ascii="XO Thames" w:hAnsi="XO Thames"/>
          <w:sz w:val="28"/>
        </w:rPr>
        <w:t>юридическим лицам.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</w:t>
      </w:r>
      <w:r w:rsidR="00BE0C1F">
        <w:rPr>
          <w:rFonts w:ascii="XO Thames" w:hAnsi="XO Thames"/>
          <w:sz w:val="28"/>
        </w:rPr>
        <w:t>, индивидуальным предпринимателям</w:t>
      </w:r>
      <w:r w:rsidR="003E0481">
        <w:rPr>
          <w:rFonts w:ascii="XO Thames" w:hAnsi="XO Thames"/>
          <w:sz w:val="28"/>
        </w:rPr>
        <w:t xml:space="preserve"> и совершеннолетним гражданам</w:t>
      </w:r>
      <w:r>
        <w:rPr>
          <w:rFonts w:ascii="XO Thames" w:hAnsi="XO Thames"/>
          <w:sz w:val="28"/>
        </w:rPr>
        <w:t>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2.10.5. Возможность предоставления муниципальной услуги в МФЦ имеется. Возможность принятия МФЦ решения об отказе в приеме заявления и прилагаемых к нему документов и (или) информации, необходимых для предоставления муниципальной услуги, отсутствует.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2.10.6. Возможность выдачи заявителю результата предоставления муниципальной услуги, размещенного Уполномоченным органом в Платформе государственных сервисов, в МФЦ отсутствует.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2.11. Исчерпывающий перечень документов, необходимых 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для предоставления 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2.11.1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заявитель, представитель заявителя должен представить самостоятельно, и документы которые заявитель, представитель заявителя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</w:t>
      </w:r>
      <w:r w:rsidR="001001DB">
        <w:rPr>
          <w:rFonts w:ascii="XO Thames" w:hAnsi="XO Thames"/>
          <w:sz w:val="28"/>
        </w:rPr>
        <w:t>ходатайства</w:t>
      </w:r>
      <w:r>
        <w:rPr>
          <w:rFonts w:ascii="XO Thames" w:hAnsi="XO Thames"/>
          <w:sz w:val="28"/>
        </w:rPr>
        <w:t xml:space="preserve"> о предоставлении муниципальной услуги и документов, необходимых для предоставления муниципальной услуги, приведены в приложении 3 к административному регламенту.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2.11.2. Форма заявления </w:t>
      </w:r>
      <w:r w:rsidR="00255521">
        <w:rPr>
          <w:rFonts w:ascii="XO Thames" w:hAnsi="XO Thames"/>
          <w:sz w:val="28"/>
        </w:rPr>
        <w:t>по установлению сервитута приведена в приложении 5 к административному регламенту</w:t>
      </w:r>
      <w:r>
        <w:rPr>
          <w:rFonts w:ascii="XO Thames" w:hAnsi="XO Thames"/>
          <w:sz w:val="28"/>
        </w:rPr>
        <w:t>.</w:t>
      </w:r>
    </w:p>
    <w:p w:rsidR="00255521" w:rsidRDefault="00255521" w:rsidP="00255521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Форма ходатайства об установлении публичного сервитута приведена в </w:t>
      </w:r>
      <w:r w:rsidRPr="00255521">
        <w:rPr>
          <w:rFonts w:ascii="XO Thames" w:hAnsi="XO Thames"/>
          <w:sz w:val="28"/>
        </w:rPr>
        <w:t>приказ</w:t>
      </w:r>
      <w:r>
        <w:rPr>
          <w:rFonts w:ascii="XO Thames" w:hAnsi="XO Thames"/>
          <w:sz w:val="28"/>
        </w:rPr>
        <w:t>е</w:t>
      </w:r>
      <w:r w:rsidRPr="00255521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Росреестра</w:t>
      </w:r>
      <w:r w:rsidRPr="00255521">
        <w:rPr>
          <w:rFonts w:ascii="XO Thames" w:hAnsi="XO Thames"/>
          <w:sz w:val="28"/>
        </w:rPr>
        <w:t xml:space="preserve"> N П/0150</w:t>
      </w:r>
      <w:r>
        <w:rPr>
          <w:rFonts w:ascii="XO Thames" w:hAnsi="XO Thames"/>
          <w:sz w:val="28"/>
        </w:rPr>
        <w:t>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2.11.3. Требования к документам, необходимым для </w:t>
      </w:r>
      <w:proofErr w:type="gramStart"/>
      <w:r>
        <w:rPr>
          <w:rFonts w:ascii="XO Thames" w:hAnsi="XO Thames"/>
          <w:sz w:val="28"/>
        </w:rPr>
        <w:t xml:space="preserve">предоставления  </w:t>
      </w:r>
      <w:r>
        <w:rPr>
          <w:rFonts w:ascii="XO Thames" w:hAnsi="XO Thames"/>
          <w:sz w:val="28"/>
        </w:rPr>
        <w:lastRenderedPageBreak/>
        <w:t>муниципальной</w:t>
      </w:r>
      <w:proofErr w:type="gramEnd"/>
      <w:r>
        <w:rPr>
          <w:rFonts w:ascii="XO Thames" w:hAnsi="XO Thames"/>
          <w:sz w:val="28"/>
        </w:rPr>
        <w:t xml:space="preserve"> услуги, приведены в приложении 3 к административному регламенту.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2.12. Исчерпывающий перечень оснований для отказа в приеме ходатайства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E4C18" w:rsidRDefault="009E4C18">
      <w:pPr>
        <w:spacing w:after="0" w:line="240" w:lineRule="auto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2.12.1. Основания для отказа в приеме ходатайства и документов, необходимых для предоставления муниципальной услуги, отсутствуют.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2.12.2. Оснований для приостановления предоставления муниципальной услуги не предусмотрено.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2.12.3. Основаниями для принятия решения об отказе в предоставлении муниципальной услуги являются: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2.12.3.1. </w:t>
      </w:r>
      <w:r w:rsidR="00DB145E"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>ри установлении публичного сервитута: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1) выявление несоблюдения установленных статьей 11 Федерального закона № 63-ФЗ условий признания действительности электронной подписи;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2) ходатайство подано в целях, не предусмотренных статьей 39.37 ЗК РФ;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3) отсутствие у Уполномоченного органа полномочий по установлению публичного сервитута для целей, указанных в ходатайстве;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4) заявитель не является лицом, предусмотренным </w:t>
      </w:r>
      <w:hyperlink r:id="rId12" w:history="1">
        <w:r>
          <w:rPr>
            <w:rFonts w:ascii="XO Thames" w:hAnsi="XO Thames"/>
            <w:sz w:val="28"/>
            <w:u w:color="000000"/>
          </w:rPr>
          <w:t>статьей 39.40</w:t>
        </w:r>
      </w:hyperlink>
      <w:r>
        <w:rPr>
          <w:rFonts w:ascii="XO Thames" w:hAnsi="XO Thames"/>
          <w:sz w:val="28"/>
        </w:rPr>
        <w:t xml:space="preserve"> ЗК РФ;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5) к ходатайству не приложены документы, предусмотренные приложением 3 к административному регламенту;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6) несоответствие ходатайства и приложенных к нему документов </w:t>
      </w:r>
      <w:hyperlink r:id="rId13" w:history="1">
        <w:r>
          <w:rPr>
            <w:rFonts w:ascii="XO Thames" w:hAnsi="XO Thames"/>
            <w:sz w:val="28"/>
            <w:u w:color="000000"/>
          </w:rPr>
          <w:t>требованиям</w:t>
        </w:r>
      </w:hyperlink>
      <w:r>
        <w:rPr>
          <w:rFonts w:ascii="XO Thames" w:hAnsi="XO Thames"/>
          <w:sz w:val="28"/>
        </w:rPr>
        <w:t>, установленным приказом</w:t>
      </w:r>
      <w:r>
        <w:rPr>
          <w:rFonts w:ascii="XO Thames" w:hAnsi="XO Thames"/>
          <w:b/>
          <w:sz w:val="28"/>
        </w:rPr>
        <w:t xml:space="preserve"> </w:t>
      </w:r>
      <w:r w:rsidR="004253A0">
        <w:rPr>
          <w:rFonts w:ascii="XO Thames" w:hAnsi="XO Thames"/>
          <w:sz w:val="28"/>
        </w:rPr>
        <w:t>Росреестра</w:t>
      </w:r>
      <w:r>
        <w:rPr>
          <w:rFonts w:ascii="XO Thames" w:hAnsi="XO Thames"/>
          <w:sz w:val="28"/>
        </w:rPr>
        <w:t xml:space="preserve"> №П/0150;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7) в ходатайстве отсутствуют сведения, предусмотренные </w:t>
      </w:r>
      <w:hyperlink r:id="rId14" w:history="1">
        <w:r>
          <w:rPr>
            <w:rFonts w:ascii="XO Thames" w:hAnsi="XO Thames"/>
            <w:sz w:val="28"/>
          </w:rPr>
          <w:t>статьей 39.41</w:t>
        </w:r>
      </w:hyperlink>
      <w:r>
        <w:rPr>
          <w:rFonts w:ascii="XO Thames" w:hAnsi="XO Thames"/>
          <w:sz w:val="28"/>
        </w:rPr>
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</w:r>
      <w:hyperlink r:id="rId15" w:history="1">
        <w:r>
          <w:rPr>
            <w:rFonts w:ascii="XO Thames" w:hAnsi="XO Thames"/>
            <w:sz w:val="28"/>
          </w:rPr>
          <w:t>пунктами 2</w:t>
        </w:r>
      </w:hyperlink>
      <w:r>
        <w:rPr>
          <w:rFonts w:ascii="XO Thames" w:hAnsi="XO Thames"/>
          <w:sz w:val="28"/>
        </w:rPr>
        <w:t xml:space="preserve"> и </w:t>
      </w:r>
      <w:hyperlink r:id="rId16" w:history="1">
        <w:r>
          <w:rPr>
            <w:rFonts w:ascii="XO Thames" w:hAnsi="XO Thames"/>
            <w:sz w:val="28"/>
          </w:rPr>
          <w:t>3 статьи 39.41</w:t>
        </w:r>
      </w:hyperlink>
      <w:r>
        <w:rPr>
          <w:rFonts w:ascii="XO Thames" w:hAnsi="XO Thames"/>
          <w:sz w:val="28"/>
        </w:rPr>
        <w:t xml:space="preserve"> ЗК РФ;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8) не соблюдены условия установления публичного сервитута, предусмотренные </w:t>
      </w:r>
      <w:hyperlink r:id="rId17" w:history="1">
        <w:r>
          <w:rPr>
            <w:rFonts w:ascii="XO Thames" w:hAnsi="XO Thames"/>
            <w:sz w:val="28"/>
          </w:rPr>
          <w:t>статьями 23</w:t>
        </w:r>
      </w:hyperlink>
      <w:r>
        <w:rPr>
          <w:rFonts w:ascii="XO Thames" w:hAnsi="XO Thames"/>
          <w:sz w:val="28"/>
        </w:rPr>
        <w:t xml:space="preserve"> и </w:t>
      </w:r>
      <w:hyperlink r:id="rId18" w:history="1">
        <w:r>
          <w:rPr>
            <w:rFonts w:ascii="XO Thames" w:hAnsi="XO Thames"/>
            <w:sz w:val="28"/>
          </w:rPr>
          <w:t>39.39</w:t>
        </w:r>
      </w:hyperlink>
      <w:r>
        <w:rPr>
          <w:rFonts w:ascii="XO Thames" w:hAnsi="XO Thames"/>
          <w:sz w:val="28"/>
        </w:rPr>
        <w:t xml:space="preserve"> ЗК РФ;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10)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</w:t>
      </w:r>
      <w:r>
        <w:rPr>
          <w:rFonts w:ascii="XO Thames" w:hAnsi="XO Thames"/>
          <w:sz w:val="28"/>
        </w:rPr>
        <w:lastRenderedPageBreak/>
        <w:t>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11) осуществление деятельности, для обеспечения которой подано ходатайство,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12)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в целях, предусмотренных </w:t>
      </w:r>
      <w:hyperlink r:id="rId19" w:history="1">
        <w:r>
          <w:rPr>
            <w:rFonts w:ascii="XO Thames" w:hAnsi="XO Thames"/>
            <w:sz w:val="28"/>
          </w:rPr>
          <w:t>подпунктами 1</w:t>
        </w:r>
      </w:hyperlink>
      <w:r>
        <w:rPr>
          <w:rFonts w:ascii="XO Thames" w:hAnsi="XO Thames"/>
          <w:sz w:val="28"/>
        </w:rPr>
        <w:t xml:space="preserve">, </w:t>
      </w:r>
      <w:hyperlink r:id="rId20" w:history="1">
        <w:r>
          <w:rPr>
            <w:rFonts w:ascii="XO Thames" w:hAnsi="XO Thames"/>
            <w:sz w:val="28"/>
          </w:rPr>
          <w:t>3</w:t>
        </w:r>
      </w:hyperlink>
      <w:r>
        <w:rPr>
          <w:rFonts w:ascii="XO Thames" w:hAnsi="XO Thames"/>
          <w:sz w:val="28"/>
        </w:rPr>
        <w:t xml:space="preserve"> - </w:t>
      </w:r>
      <w:hyperlink r:id="rId21" w:history="1">
        <w:r>
          <w:rPr>
            <w:rFonts w:ascii="XO Thames" w:hAnsi="XO Thames"/>
            <w:sz w:val="28"/>
          </w:rPr>
          <w:t>4.1</w:t>
        </w:r>
      </w:hyperlink>
      <w:r>
        <w:rPr>
          <w:rFonts w:ascii="XO Thames" w:hAnsi="XO Thames"/>
          <w:sz w:val="28"/>
        </w:rPr>
        <w:t xml:space="preserve"> и </w:t>
      </w:r>
      <w:hyperlink r:id="rId22" w:history="1">
        <w:r>
          <w:rPr>
            <w:rFonts w:ascii="XO Thames" w:hAnsi="XO Thames"/>
            <w:sz w:val="28"/>
          </w:rPr>
          <w:t>6 статьи 39.37</w:t>
        </w:r>
      </w:hyperlink>
      <w:r>
        <w:rPr>
          <w:rFonts w:ascii="XO Thames" w:hAnsi="XO Thames"/>
          <w:sz w:val="28"/>
        </w:rPr>
        <w:t xml:space="preserve"> ЗК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13)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14) 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2.12.3.2. при установлении сервитута:</w:t>
      </w:r>
    </w:p>
    <w:p w:rsidR="009E4C18" w:rsidRDefault="00E561EE">
      <w:pPr>
        <w:pStyle w:val="a6"/>
        <w:widowControl w:val="0"/>
        <w:ind w:firstLine="709"/>
        <w:rPr>
          <w:rFonts w:ascii="XO Thames" w:hAnsi="XO Thames"/>
        </w:rPr>
      </w:pPr>
      <w:r>
        <w:rPr>
          <w:rFonts w:ascii="XO Thames" w:hAnsi="XO Thames"/>
        </w:rPr>
        <w:t>1) выявление несоблюдения установленных статьей 11 Федерального закона № 63-ФЗ условий признания действительности электронной подписи;</w:t>
      </w:r>
    </w:p>
    <w:p w:rsidR="009E4C18" w:rsidRDefault="00E561EE">
      <w:pPr>
        <w:pStyle w:val="a6"/>
        <w:widowControl w:val="0"/>
        <w:ind w:firstLine="709"/>
        <w:rPr>
          <w:rFonts w:ascii="XO Thames" w:hAnsi="XO Thames"/>
        </w:rPr>
      </w:pPr>
      <w:r>
        <w:rPr>
          <w:rFonts w:ascii="XO Thames" w:hAnsi="XO Thames"/>
        </w:rPr>
        <w:t>2) документы (сведения), представленные заявителем, представителем заявителя, противоречат документам (сведениям), полученным в рамках межведомственного взаимодействия;</w:t>
      </w:r>
    </w:p>
    <w:p w:rsidR="009E4C18" w:rsidRDefault="00E561EE">
      <w:pPr>
        <w:pStyle w:val="a6"/>
        <w:widowControl w:val="0"/>
        <w:ind w:firstLine="709"/>
        <w:rPr>
          <w:rFonts w:ascii="XO Thames" w:hAnsi="XO Thames"/>
        </w:rPr>
      </w:pPr>
      <w:r>
        <w:rPr>
          <w:rFonts w:ascii="XO Thames" w:hAnsi="XO Thames"/>
        </w:rPr>
        <w:t>3) заявление об установлении сервитута направлено в Уполномоченный орган, который не вправе заключать соглашение об установлении сервитута;</w:t>
      </w:r>
    </w:p>
    <w:p w:rsidR="009E4C18" w:rsidRDefault="00E561EE">
      <w:pPr>
        <w:pStyle w:val="a6"/>
        <w:widowControl w:val="0"/>
        <w:ind w:firstLine="709"/>
        <w:rPr>
          <w:rFonts w:ascii="XO Thames" w:hAnsi="XO Thames"/>
        </w:rPr>
      </w:pPr>
      <w:r>
        <w:rPr>
          <w:rFonts w:ascii="XO Thames" w:hAnsi="XO Thames"/>
        </w:rPr>
        <w:t>4</w:t>
      </w:r>
      <w:r>
        <w:t>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9E4C18" w:rsidRDefault="00E561EE">
      <w:pPr>
        <w:pStyle w:val="a6"/>
        <w:widowControl w:val="0"/>
        <w:ind w:firstLine="709"/>
        <w:rPr>
          <w:rFonts w:ascii="XO Thames" w:hAnsi="XO Thames"/>
        </w:rPr>
      </w:pPr>
      <w:r>
        <w:t xml:space="preserve">5)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 </w:t>
      </w:r>
    </w:p>
    <w:p w:rsidR="009E4C18" w:rsidRDefault="00E561E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2.12.4. Перечень оснований для отказа в предоставлении муниципальной услуги с учетом категории (признаков) заявителя приведен в приложении 4 к административному регламенту.</w:t>
      </w:r>
    </w:p>
    <w:p w:rsidR="009E4C18" w:rsidRDefault="009E4C18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III. Состав, последовательность и сроки выполнения</w:t>
      </w: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административных процедур</w:t>
      </w:r>
    </w:p>
    <w:p w:rsidR="009E4C18" w:rsidRDefault="009E4C18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3.1. Перечень административных процедур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профилирование заявителя;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прием ходатайства и документов и (или) информации, необходимых для предоставления муниципальной услуги;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межведомственное информационное взаимодействие;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г) приостановление предоставления муниципальной услуги;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д) принятие решения о предоставлении (об отказе в предоставлении) муниципальной услуги;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е) предоставление результата муниципальной услуги.</w:t>
      </w:r>
    </w:p>
    <w:p w:rsidR="009E4C18" w:rsidRDefault="009E4C18">
      <w:pPr>
        <w:widowControl w:val="0"/>
        <w:spacing w:after="0" w:line="240" w:lineRule="auto"/>
        <w:ind w:firstLine="709"/>
        <w:jc w:val="both"/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3.2. Профилирование заявителя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Для проведения профилирования заявителя должностным лицом Уполномоченного органа, ответственным за предоставление муниципальной услуги, специалистом МФЦ, ответственным за прием документов, проводится анкетирование заявителя в целях определения признаков и категории заявителя, осуществляемого в соответствии с идентификаторами категорий (признаков) заявителей.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Профилирование осуществляется: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ходе личного обращения заявителя, представителя заявителя в Уполномоченный орган, МФЦ в форме устного опроса и предварительной оценки представленных ходатайства и документов;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посредством заполнения заявителем, представителем заявителя интерактивной формы заявления на Едином портале;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поступлении документов в Уполномоченный орган посредством почтового отправления, электронной почтой путем предварительного анализа представленных заявки и документов.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Идентификаторы категорий (признаков) заявителя приведены в </w:t>
      </w:r>
      <w:proofErr w:type="gramStart"/>
      <w:r>
        <w:rPr>
          <w:rFonts w:ascii="XO Thames" w:hAnsi="XO Thames"/>
          <w:sz w:val="28"/>
        </w:rPr>
        <w:t>таблице  приложения</w:t>
      </w:r>
      <w:proofErr w:type="gramEnd"/>
      <w:r>
        <w:rPr>
          <w:rFonts w:ascii="XO Thames" w:hAnsi="XO Thames"/>
          <w:sz w:val="28"/>
        </w:rPr>
        <w:t xml:space="preserve"> 2 к административному регламенту.</w:t>
      </w:r>
    </w:p>
    <w:p w:rsidR="009E4C18" w:rsidRDefault="009E4C18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3.3. Прием запроса и документов и (или) информации, необходимых для предоставления 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3.3.1. Перечень документов и (или) информации, необходимых для предоставления муниципальной услуги, в соответствии с категорией </w:t>
      </w:r>
      <w:r>
        <w:rPr>
          <w:rFonts w:ascii="XO Thames" w:hAnsi="XO Thames"/>
          <w:sz w:val="28"/>
        </w:rPr>
        <w:lastRenderedPageBreak/>
        <w:t>(признаками) заявителя, а также способы подачи ходатайства, документов и (или) информации приведены в приложении 3 к административному регламенту.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3.3.2. Должностное лицо Уполномоченного органа, ответственное за предоставление муниципальной услуги, специалист МФЦ, ответственный за прием документов: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а) в зависимости от способа подачи </w:t>
      </w:r>
      <w:r w:rsidR="00DB145E">
        <w:rPr>
          <w:rFonts w:ascii="XO Thames" w:hAnsi="XO Thames"/>
          <w:sz w:val="28"/>
        </w:rPr>
        <w:t>ходатайства</w:t>
      </w:r>
      <w:r>
        <w:rPr>
          <w:rFonts w:ascii="XO Thames" w:hAnsi="XO Thames"/>
          <w:sz w:val="28"/>
        </w:rPr>
        <w:t xml:space="preserve"> устанавливает личность заявителя, представителя заявителя: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личном обращении в Уполномоченный орган, МФЦ устанавливает личность заявителя, представителя заявителя на основании документа, удостоверяющего личность;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 подаче </w:t>
      </w:r>
      <w:r w:rsidR="00DB145E">
        <w:rPr>
          <w:rFonts w:ascii="XO Thames" w:hAnsi="XO Thames"/>
          <w:sz w:val="28"/>
        </w:rPr>
        <w:t>ходатайства</w:t>
      </w:r>
      <w:r>
        <w:rPr>
          <w:rFonts w:ascii="XO Thames" w:hAnsi="XO Thames"/>
          <w:sz w:val="28"/>
        </w:rPr>
        <w:t xml:space="preserve"> посредством Единого портала заявитель, представитель заявителя авторизуется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направлении заявления и документов почтовым отправлением, по электронной почте - проверка сведений о личности заявителя, представителя заявителя, документе, удостоверяющем личность, осуществляется в порядке межведомственного взаимодействия.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проверяет наличие полномочий представителя заявителя, предусмотренных пунктом 2 раздела I приложения 3 к административному регламенту;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проверяет наличие прилагаемых к заявлению документов в соответствии с разделом I приложения 3 к административному регламенту;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г) в случае если с ходатайством или с заявлением представлены подлинники документов либо не заверенные в установленном порядке копии документов с подлинниками, снимает с подлинников документов копии, делает на копиях отметку об их соответствии подлинникам и возвращает подлинники заявителю, представителю заявителя в день их представления заявителем, представителем заявителя.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3.3.3. Специалист МФЦ передает ходатайство или заявление и документы должностному лицу Уполномоченного органа не позднее дня, следующего за днем представления заявителем, представителем заявителя ходатайства или заявления и документов в МФЦ.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3.3.4. Основания для принятия решения об отказе в приеме ходатайства или заявления и документов, необходимых для предоставления муниципальной услуги, отсутствуют.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Прием Уполномоченным органом, МФЦ ходатайства или заявления и документов и (или) информации, необходимых для предоставления муниципальной услуги, не зависит от места нахождения заявителя на территории Вологодской области.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3.3.5. Регистрация ходатайства или заявления и документов </w:t>
      </w:r>
      <w:r>
        <w:rPr>
          <w:rFonts w:ascii="XO Thames" w:hAnsi="XO Thames"/>
          <w:sz w:val="28"/>
        </w:rPr>
        <w:lastRenderedPageBreak/>
        <w:t>осуществляется в соответствии с п</w:t>
      </w:r>
      <w:r w:rsidR="00DB145E">
        <w:rPr>
          <w:rFonts w:ascii="XO Thames" w:hAnsi="XO Thames"/>
          <w:sz w:val="28"/>
        </w:rPr>
        <w:t>унктом</w:t>
      </w:r>
      <w:r>
        <w:rPr>
          <w:rFonts w:ascii="XO Thames" w:hAnsi="XO Thames"/>
          <w:sz w:val="28"/>
        </w:rPr>
        <w:t xml:space="preserve"> 2.7 раздела II административного регламента.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3.3.6. Срок регистрации ходатайства или заявления и документов в Уполномоченном органе составляет 1 календарный день.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3.4. Межведомственное информационное взаимодействие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3.4.1. В случае если не были представлены документы, предусмотренные разделом II приложения 3 к административному регламента, а также для подтверждения сведений, указанных в ходатайстве, представленных документах и (или) информации, за исключением документов (сведений), полученных из государственных и муниципальных информационных систем в порядке, установленном частью 4 статьи 21 Федерального закона № 210-ФЗ, должностное лицо Уполномоченного органа, ответственное за предоставление муниципальной услуги, в течение 1 календарного дня со дня регистрации ходатайства или заявления, направляет соответствующие межведомственные запросы с целью получения документов (сведений) с использованием федеральной государственной информационной системы «Единая система межведомственного электронного взаимодействия»:</w:t>
      </w:r>
    </w:p>
    <w:p w:rsidR="009E4C18" w:rsidRDefault="00E561EE">
      <w:pPr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 xml:space="preserve">о документе, удостоверяющем личность физического лица – в МВД России с использованием видов сведений «Проверка действительности паспорта (новый)», «Проверка действительности паспорта (расширенная)»/предусмотренных </w:t>
      </w:r>
      <w:hyperlink r:id="rId23" w:history="1">
        <w:r>
          <w:rPr>
            <w:rFonts w:ascii="XO Thames" w:hAnsi="XO Thames"/>
            <w:sz w:val="28"/>
          </w:rPr>
          <w:t>подпунктом</w:t>
        </w:r>
      </w:hyperlink>
      <w:r>
        <w:rPr>
          <w:rFonts w:ascii="XO Thames" w:hAnsi="XO Thames"/>
          <w:sz w:val="28"/>
        </w:rPr>
        <w:t xml:space="preserve"> «</w:t>
      </w:r>
      <w:hyperlink r:id="rId24" w:history="1">
        <w:r>
          <w:rPr>
            <w:rFonts w:ascii="XO Thames" w:hAnsi="XO Thames"/>
            <w:sz w:val="28"/>
          </w:rPr>
          <w:t>а</w:t>
        </w:r>
      </w:hyperlink>
      <w:r>
        <w:rPr>
          <w:rFonts w:ascii="XO Thames" w:hAnsi="XO Thames"/>
          <w:sz w:val="28"/>
        </w:rPr>
        <w:t xml:space="preserve">» </w:t>
      </w:r>
      <w:hyperlink r:id="rId25" w:history="1">
        <w:r>
          <w:rPr>
            <w:rFonts w:ascii="XO Thames" w:hAnsi="XO Thames"/>
            <w:sz w:val="28"/>
          </w:rPr>
          <w:t>пункта 2</w:t>
        </w:r>
      </w:hyperlink>
      <w:r>
        <w:rPr>
          <w:rFonts w:ascii="XO Thames" w:hAnsi="XO Thames"/>
          <w:sz w:val="28"/>
        </w:rPr>
        <w:t xml:space="preserve"> приложения 1 Правил, из ФГИС ЕРН – в ФНС России с использованием вида сведений «Предоставление из ЕРН по запросу сведений о физическом лице»;</w:t>
      </w: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о личности представителя заявителя из ФГИС ЕРН, предусмотренных пунктом 1 приложения 1 Правил – в ФНС России с использованием вида сведений «Предоставление из ЕРН по запросу сведений о физическом лице»;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выписки из ЕГРЮЛ о юридическом лице, являющемся заявителем – в ФНС России с использованием вида сведений «Открытые сведения из ЕГРЮЛ по запросам органов государственной власти и организаций, зарегистрированных в СМЭВ»;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выписки из ЕГРН о правах на земельный участок – в Росреестр с использованием вида сведений «Выписка из Единого государственного реестра недвижимости об объекте недвижимости»;</w:t>
      </w:r>
    </w:p>
    <w:p w:rsidR="009E4C18" w:rsidRDefault="00E561EE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выписки из ЕГРИП - в ФНС России с использованием вида сведений «Открытые сведения из ЕГРИП по запросам органов государственной власти и организаций, зарегистрированных в СМЭВ»/предусмотренных </w:t>
      </w:r>
      <w:hyperlink r:id="rId26" w:history="1">
        <w:r>
          <w:rPr>
            <w:rFonts w:ascii="XO Thames" w:hAnsi="XO Thames"/>
            <w:sz w:val="28"/>
          </w:rPr>
          <w:t>пунктом 11</w:t>
        </w:r>
      </w:hyperlink>
      <w:r>
        <w:rPr>
          <w:rFonts w:ascii="XO Thames" w:hAnsi="XO Thames"/>
          <w:sz w:val="28"/>
        </w:rPr>
        <w:t xml:space="preserve"> приложения 1 к Правилам, из ФГИС ЕРН сведений о регистрации в качестве индивидуального предпринимателя - в ФНС России с использованием вида сведений «Предоставление из ЕРН по запросу сведений о физическом лице».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3.5. Приостановление предоставления 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Приостановление предоставления муниципальной услуги не предусмотрено.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3.6. Принятие решения о предоставлении (об отказе в предоставлении) 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3.6.1. Должностное лицо Уполномоченного органа, ответственное за предоставление муниципальной услуги, в день регистрации ходатайства или заявления и документов проводит проверку: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3.6.1.1. электронной подписи, которой подписаны ходатайство или заявление и документы, в соответствии с требованиями законодательства, предъявляемого к электронным подписям. 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 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Проверка простой электронной подписи не проводится.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3.6.1.2. ходатайства и документов на наличие оснований для отказа в предоставлении муниципальной услуги, предусмотренных подпунктами 2 – 6 пункта 2.12.3.1 административного регламента, приложением 4 к административному регламенту;</w:t>
      </w:r>
    </w:p>
    <w:p w:rsidR="009E4C18" w:rsidRDefault="00E561EE">
      <w:pPr>
        <w:widowControl w:val="0"/>
        <w:spacing w:after="0" w:line="240" w:lineRule="auto"/>
        <w:ind w:firstLine="709"/>
        <w:jc w:val="both"/>
      </w:pPr>
      <w:r>
        <w:rPr>
          <w:rFonts w:ascii="XO Thames" w:hAnsi="XO Thames"/>
          <w:sz w:val="28"/>
        </w:rPr>
        <w:t>3.6.1.3. заявления и документов на наличие оснований для отказа в предоставлении муниципальной услуги, предусмотренных подпунктами 2 – 5 пункта 2.12.3.2 административного регламента, приложением 4 к административному регламенту.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3.6.2. Если в случае проверки ходатайства или заявления и документов, предусмотренных разделом I приложения 3 к административному регламенту, установлено наличие оснований для отказа в предоставлении муниципальной услуги, предусмотренных подпунктами 1 – 6 пункта 2.12.3.1 административного регламента или пункта 2.12.3.2, приложением 4 к административному регламенту должностное лицо Уполномоченного органа, ответственное за предоставление муниципальной услуги, в течение 5 рабочих дней со дня окончания проверки, указанной в пункте 3.6.1 административного регламента, готовит </w:t>
      </w:r>
      <w:r w:rsidR="00DB145E">
        <w:rPr>
          <w:rFonts w:ascii="XO Thames" w:hAnsi="XO Thames"/>
          <w:sz w:val="28"/>
        </w:rPr>
        <w:t>уведомление</w:t>
      </w:r>
      <w:r>
        <w:rPr>
          <w:rFonts w:ascii="XO Thames" w:hAnsi="XO Thames"/>
          <w:sz w:val="28"/>
        </w:rPr>
        <w:t xml:space="preserve"> об отказе в предоставлении муниципальной услуги на официальном бланке Уполномоченного органа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</w:t>
      </w:r>
      <w:r>
        <w:rPr>
          <w:rFonts w:ascii="XO Thames" w:hAnsi="XO Thames"/>
          <w:sz w:val="28"/>
        </w:rPr>
        <w:lastRenderedPageBreak/>
        <w:t>предоставлении муниципальной услуги, за подписью уполномоченного должностного лица Уполномоченного органа.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3.6.3. В случае, если в результате проверок, предусмотренных пунктом 3.6.1 административного регламента, установлено отсутствие оснований для отказа в предоставлении муниципальной услуги, предусмотренн</w:t>
      </w:r>
      <w:r w:rsidR="007B685D">
        <w:rPr>
          <w:rFonts w:ascii="XO Thames" w:hAnsi="XO Thames"/>
          <w:sz w:val="28"/>
        </w:rPr>
        <w:t>ых</w:t>
      </w:r>
      <w:r>
        <w:rPr>
          <w:rFonts w:ascii="XO Thames" w:hAnsi="XO Thames"/>
          <w:sz w:val="28"/>
        </w:rPr>
        <w:t xml:space="preserve"> подпунктами 1 – 6 пункта 2.12.3.1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1 календарного дня со дня окончания проверки, предусмотренной пунктом 3.6.1 административного регламента, проверяет ходатайство и все поступившие документы (сведения) на наличие оснований для отказа в предоставлении муниципальной </w:t>
      </w:r>
      <w:r w:rsidR="007B685D"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>слуги, предусмотренных подпунктами 7 – 14 пункта 2.12.3.1 административного регламента, приложением 4 к административному регламенту.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3.6.4. В случае наличия оснований для отказа в предоставлении муниципальной услуги, предусмотренных подпунктами 7 – 14 пункта 2.12.1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5 календарных дней после дня окончания проверки, указанной в пункте 3.6.3 административного регламента, готовит </w:t>
      </w:r>
      <w:r w:rsidR="00DB145E">
        <w:rPr>
          <w:rFonts w:ascii="XO Thames" w:hAnsi="XO Thames"/>
          <w:sz w:val="28"/>
        </w:rPr>
        <w:t>уведомление</w:t>
      </w:r>
      <w:r>
        <w:rPr>
          <w:rFonts w:ascii="XO Thames" w:hAnsi="XO Thames"/>
          <w:sz w:val="28"/>
        </w:rPr>
        <w:t xml:space="preserve"> об отказе в установлении публичного сервитута Уполномоченного органа с указанием причин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за подписью уполномоченного должностного лица Уполномоченного органа.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>3.6.5. В срок не более 7 рабочих дней со дня поступления ходатайства должностное лицо Уполномоченного органа, ответственное за предоставление муниципальной услуги, обеспечивает извещение правообладателей земельных участков путем:</w:t>
      </w:r>
    </w:p>
    <w:p w:rsidR="009E4C18" w:rsidRDefault="00E561EE">
      <w:pPr>
        <w:spacing w:after="0" w:line="240" w:lineRule="auto"/>
        <w:ind w:firstLine="567"/>
        <w:jc w:val="both"/>
        <w:outlineLvl w:val="1"/>
      </w:pPr>
      <w:r>
        <w:rPr>
          <w:rFonts w:ascii="XO Thames" w:hAnsi="XO Thames"/>
          <w:sz w:val="28"/>
        </w:rPr>
        <w:t xml:space="preserve">1)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</w:t>
      </w:r>
      <w:proofErr w:type="spellStart"/>
      <w:r w:rsidR="007B685D">
        <w:rPr>
          <w:rFonts w:ascii="XO Thames" w:hAnsi="XO Thames"/>
          <w:sz w:val="28"/>
        </w:rPr>
        <w:t>Кичменгско</w:t>
      </w:r>
      <w:proofErr w:type="spellEnd"/>
      <w:r w:rsidR="007B685D">
        <w:rPr>
          <w:rFonts w:ascii="XO Thames" w:hAnsi="XO Thames"/>
          <w:sz w:val="28"/>
        </w:rPr>
        <w:t>-Городецкого муниципального</w:t>
      </w:r>
      <w:r>
        <w:rPr>
          <w:rFonts w:ascii="XO Thames" w:hAnsi="XO Thames"/>
          <w:sz w:val="28"/>
        </w:rPr>
        <w:t xml:space="preserve"> округа, по месту нахождения земельного участка и (или) земель, в отношении которых подано ходатайство;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2) размещения сообщения о возможном установлении публичного сервитута на официальном сайте Уполномоченного органа, и официальном сайте </w:t>
      </w:r>
      <w:proofErr w:type="spellStart"/>
      <w:r w:rsidR="007B685D">
        <w:rPr>
          <w:rFonts w:ascii="XO Thames" w:hAnsi="XO Thames"/>
          <w:sz w:val="28"/>
        </w:rPr>
        <w:t>Кичменгско</w:t>
      </w:r>
      <w:proofErr w:type="spellEnd"/>
      <w:r w:rsidR="007B685D">
        <w:rPr>
          <w:rFonts w:ascii="XO Thames" w:hAnsi="XO Thames"/>
          <w:sz w:val="28"/>
        </w:rPr>
        <w:t>-Городецкого муниципального округа</w:t>
      </w:r>
      <w:r w:rsidR="00943743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в сети </w:t>
      </w:r>
      <w:r w:rsidR="00943743"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Интернет</w:t>
      </w:r>
      <w:r w:rsidR="00943743"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;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3) размещения сообщения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 об установлении публичного сервитута, а в случае, если такие земельные участки расположены за пределами границ населенного пункта, на информационном щите в границах </w:t>
      </w:r>
      <w:proofErr w:type="spellStart"/>
      <w:r w:rsidR="00943743">
        <w:rPr>
          <w:rFonts w:ascii="XO Thames" w:hAnsi="XO Thames"/>
          <w:sz w:val="28"/>
        </w:rPr>
        <w:t>Кичменгско</w:t>
      </w:r>
      <w:proofErr w:type="spellEnd"/>
      <w:r w:rsidR="00943743">
        <w:rPr>
          <w:rFonts w:ascii="XO Thames" w:hAnsi="XO Thames"/>
          <w:sz w:val="28"/>
        </w:rPr>
        <w:t>-Городецкого муниципального округа</w:t>
      </w:r>
      <w:r>
        <w:rPr>
          <w:rFonts w:ascii="XO Thames" w:hAnsi="XO Thames"/>
          <w:sz w:val="28"/>
        </w:rPr>
        <w:t>;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lastRenderedPageBreak/>
        <w:t>4) размещения сообщения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При этом положения подпунктов 1 и 3 настоящего пункта не применяются, если публичный сервитут испрашивается только в отношении земельного участка, указанного в настоящем подпункте.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3.6.6. В целях размещения сообщения о возможном установлении публичного сервитута на официальном сайте </w:t>
      </w:r>
      <w:proofErr w:type="spellStart"/>
      <w:r w:rsidR="006F057D">
        <w:rPr>
          <w:rFonts w:ascii="XO Thames" w:hAnsi="XO Thames"/>
          <w:sz w:val="28"/>
        </w:rPr>
        <w:t>Кичменгско</w:t>
      </w:r>
      <w:proofErr w:type="spellEnd"/>
      <w:r w:rsidR="006F057D">
        <w:rPr>
          <w:rFonts w:ascii="XO Thames" w:hAnsi="XO Thames"/>
          <w:sz w:val="28"/>
        </w:rPr>
        <w:t>-Городецкого муниципального округа</w:t>
      </w:r>
      <w:r>
        <w:rPr>
          <w:rFonts w:ascii="XO Thames" w:hAnsi="XO Thames"/>
          <w:sz w:val="28"/>
        </w:rPr>
        <w:t xml:space="preserve"> в сети </w:t>
      </w:r>
      <w:r w:rsidR="006F057D"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Интернет</w:t>
      </w:r>
      <w:r w:rsidR="006F057D"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 xml:space="preserve"> в соответствии с подпунктом 2 пункта 3 статьи 39.42 ЗК РФ должностное лицо Уполномоченного органа, ответственное за предоставление муниципальной услуги, направляет указанное сообщение и документы, предусмотренные </w:t>
      </w:r>
      <w:hyperlink r:id="rId27" w:history="1">
        <w:r>
          <w:rPr>
            <w:rFonts w:ascii="XO Thames" w:hAnsi="XO Thames"/>
            <w:sz w:val="28"/>
          </w:rPr>
          <w:t>пунктом 1</w:t>
        </w:r>
      </w:hyperlink>
      <w:r>
        <w:rPr>
          <w:rFonts w:ascii="XO Thames" w:hAnsi="XO Thames"/>
          <w:sz w:val="28"/>
        </w:rPr>
        <w:t xml:space="preserve"> и </w:t>
      </w:r>
      <w:hyperlink r:id="rId28" w:history="1">
        <w:r>
          <w:rPr>
            <w:rFonts w:ascii="XO Thames" w:hAnsi="XO Thames"/>
            <w:sz w:val="28"/>
          </w:rPr>
          <w:t>подпунктом 1 пункта 5 статьи 39.41</w:t>
        </w:r>
      </w:hyperlink>
      <w:r>
        <w:rPr>
          <w:rFonts w:ascii="XO Thames" w:hAnsi="XO Thames"/>
          <w:sz w:val="28"/>
        </w:rPr>
        <w:t xml:space="preserve"> ЗК РФ, в орган местного самоуправления указанного муниципального образования.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>Размещение указанного сообщения на официальном сайте муниципального образования в сети Интернет осуществляется без взимания платы.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>Извещение правообладателей земельных участков о возможном установлении публичного сервитута в соответствии с подпунктами 1, 3 и 4 пункта 3 статьи 39.42 ЗК РФ осуществляется за счет средств заявителя.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ЕГРН, в течение 15 календарных дней со дня опубликования сообщения, указанного в </w:t>
      </w:r>
      <w:r>
        <w:rPr>
          <w:rFonts w:ascii="XO Thames" w:hAnsi="XO Thames"/>
          <w:sz w:val="28"/>
          <w:u w:color="000000"/>
        </w:rPr>
        <w:t>подпункте 1 пункта 3.6.</w:t>
      </w:r>
      <w:r>
        <w:rPr>
          <w:rFonts w:ascii="XO Thames" w:hAnsi="XO Thames"/>
          <w:sz w:val="28"/>
        </w:rPr>
        <w:t>5 административного регламента, подают в Уполномоченный орган ходатайство об учете их прав (обременении прав) на земельные участки с приложением копий документов, подтверждающих эти права (обременения прав).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3.6.7. Мероприятия, предусмотренные </w:t>
      </w:r>
      <w:hyperlink r:id="rId29" w:history="1">
        <w:r>
          <w:rPr>
            <w:rFonts w:ascii="XO Thames" w:hAnsi="XO Thames"/>
            <w:sz w:val="28"/>
            <w:u w:color="000000"/>
          </w:rPr>
          <w:t>пунктами</w:t>
        </w:r>
      </w:hyperlink>
      <w:r>
        <w:rPr>
          <w:rFonts w:ascii="XO Thames" w:hAnsi="XO Thames"/>
          <w:sz w:val="28"/>
        </w:rPr>
        <w:t xml:space="preserve"> 3.6.5, 3.6.6 административного регламента не осуществляются, если на запрос о правообладателях земельных участков, в отношении которых подано ходатайство об установлении публичного сервитута, представлены сведения из ЕГРН обо всех правообладателях всех земельных участков, расположенных в границах устанавливаемого публичного сервитута. Указанное правило применяется в случае, если публичный сервитут устанавливается только в отношении земельных участков, сведения о которых содержатся в ЕГРН.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>3.6.8. В случае, если в результате проверок, предусмотренных пунктом 3.6.1 административного регламента, установлено отсутствие оснований для отказа в предоставлении муниципальной услуги, предусмотренн</w:t>
      </w:r>
      <w:r w:rsidR="006F057D">
        <w:rPr>
          <w:rFonts w:ascii="XO Thames" w:hAnsi="XO Thames"/>
          <w:sz w:val="28"/>
        </w:rPr>
        <w:t>ых</w:t>
      </w:r>
      <w:r>
        <w:rPr>
          <w:rFonts w:ascii="XO Thames" w:hAnsi="XO Thames"/>
          <w:sz w:val="28"/>
        </w:rPr>
        <w:t xml:space="preserve"> пунктом 2.12.3.2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28 календарных дней со дня окончания проверки, предусмотренной пунктом 3.6.1 административного </w:t>
      </w:r>
      <w:r>
        <w:rPr>
          <w:rFonts w:ascii="XO Thames" w:hAnsi="XO Thames"/>
          <w:sz w:val="28"/>
        </w:rPr>
        <w:lastRenderedPageBreak/>
        <w:t xml:space="preserve">регламента, готовит </w:t>
      </w:r>
      <w:r w:rsidR="006F057D">
        <w:rPr>
          <w:rFonts w:ascii="XO Thames" w:hAnsi="XO Thames"/>
          <w:sz w:val="28"/>
        </w:rPr>
        <w:t>уведомление о возможности установления</w:t>
      </w:r>
      <w:r>
        <w:rPr>
          <w:rFonts w:ascii="XO Thames" w:hAnsi="XO Thames"/>
          <w:sz w:val="28"/>
        </w:rPr>
        <w:t xml:space="preserve"> сервитута</w:t>
      </w:r>
      <w:r w:rsidR="004E78D8">
        <w:rPr>
          <w:rFonts w:ascii="XO Thames" w:hAnsi="XO Thames"/>
          <w:sz w:val="28"/>
        </w:rPr>
        <w:t xml:space="preserve">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территории, или проект соглашения об установлении сервитута</w:t>
      </w:r>
      <w:r>
        <w:rPr>
          <w:rFonts w:ascii="XO Thames" w:hAnsi="XO Thames"/>
          <w:sz w:val="28"/>
        </w:rPr>
        <w:t xml:space="preserve"> за подписью уполномоченного должностного лица Уполномоченного органа.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3.6.9. В случае отсутствия оснований для отказа в предоставлении муниципальной услуги, предусмотренных подпунктами 7 – 14 пункта 2.12.3.1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15 календарных дней после дня окончания проверки, указанной в пункте 3.6.3 административного регламента, готовит </w:t>
      </w:r>
      <w:r w:rsidR="004E78D8">
        <w:rPr>
          <w:rFonts w:ascii="XO Thames" w:hAnsi="XO Thames"/>
          <w:sz w:val="28"/>
        </w:rPr>
        <w:t>постановление</w:t>
      </w:r>
      <w:r>
        <w:rPr>
          <w:rFonts w:ascii="XO Thames" w:hAnsi="XO Thames"/>
          <w:sz w:val="28"/>
        </w:rPr>
        <w:t xml:space="preserve"> об установлении публичного сервитута за подписью уполномоченного должностного лица Уполномоченного органа.</w:t>
      </w:r>
    </w:p>
    <w:p w:rsidR="009E4C18" w:rsidRDefault="00E561EE">
      <w:pPr>
        <w:spacing w:after="0" w:line="240" w:lineRule="auto"/>
        <w:ind w:firstLine="567"/>
        <w:jc w:val="both"/>
      </w:pPr>
      <w:r>
        <w:rPr>
          <w:rFonts w:ascii="XO Thames" w:hAnsi="XO Thames"/>
          <w:sz w:val="28"/>
        </w:rPr>
        <w:t xml:space="preserve">3.6.10. Срок принятия решения об установлении (отказе в установлении) публичного сервитута либо решения об установлении (об отказе в установлении) сервитута составляет 2 календарных дня </w:t>
      </w:r>
      <w:r>
        <w:rPr>
          <w:rFonts w:ascii="XO Thames" w:hAnsi="XO Thames"/>
          <w:sz w:val="28"/>
          <w:highlight w:val="white"/>
        </w:rPr>
        <w:t>со дня получения Уполномоченным органом всех необходимых для принятия решения документов</w:t>
      </w:r>
      <w:r>
        <w:rPr>
          <w:rFonts w:ascii="XO Thames" w:hAnsi="XO Thames"/>
          <w:sz w:val="28"/>
        </w:rPr>
        <w:t>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3.7. Предоставление результата муниципальной услуги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3.7.1. Должностное лицо Уполномоченного органа, ответственное за предоставление муниципальной услуги: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в день принятия решения: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заносит решение в Платформу государственных сервисов;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направляет уведомление о принятом решении и решение посредством Единого портала;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б) дополнительно в течение 3 календарных дней со дня принятия решения направляет (вручает) решение способом по выбору заявителя, представителя заявителя, указанным в ходатайстве - </w:t>
      </w:r>
      <w:r>
        <w:rPr>
          <w:rFonts w:ascii="XO Thames" w:hAnsi="XO Thames"/>
          <w:sz w:val="28"/>
          <w:highlight w:val="white"/>
        </w:rPr>
        <w:t>лично, почтовым отправлением с уведомлением о вручении, на адрес электронной почты</w:t>
      </w:r>
      <w:r>
        <w:rPr>
          <w:rFonts w:ascii="XO Thames" w:hAnsi="XO Thames"/>
          <w:sz w:val="28"/>
        </w:rPr>
        <w:t>.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3.7.2. Возможность выдачи решения о предоставлении (отказе в предоставлении) муниципальной услуги Уполномоченным органом, МФЦ по выбору заявителя, представителя заявителя независимо от его места нахождения, отсутствует.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IV. Способы информирования заявителя об изменении статуса </w:t>
      </w:r>
    </w:p>
    <w:p w:rsidR="009E4C18" w:rsidRDefault="00E561EE">
      <w:pPr>
        <w:spacing w:after="0" w:line="240" w:lineRule="auto"/>
        <w:ind w:firstLine="709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рассмотрения ходатайства о предоставлении муниципальной услуги</w:t>
      </w:r>
    </w:p>
    <w:p w:rsidR="009E4C18" w:rsidRDefault="009E4C18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Информирование заявителя об изменении статуса рассмотрения ходатайства осуществляется посредством Единого портала.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9E4C18" w:rsidP="00714618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right="-2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1</w:t>
      </w:r>
    </w:p>
    <w:p w:rsidR="009E4C18" w:rsidRDefault="00E561EE">
      <w:pPr>
        <w:widowControl w:val="0"/>
        <w:spacing w:after="0" w:line="240" w:lineRule="auto"/>
        <w:ind w:right="-2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right="-2"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Перечень условных обозначений и сокращений</w:t>
      </w: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Условные сокращения: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highlight w:val="white"/>
        </w:rPr>
      </w:pP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административный регламент - административный регламент по предоставлению муниципальной услуги по установлению сервитута (публичного сервитута) в отношении земельного участка, находящегося </w:t>
      </w:r>
      <w:proofErr w:type="gramStart"/>
      <w:r>
        <w:rPr>
          <w:rFonts w:ascii="XO Thames" w:hAnsi="XO Thames"/>
          <w:sz w:val="28"/>
        </w:rPr>
        <w:t>в муниципальной собственности</w:t>
      </w:r>
      <w:proofErr w:type="gramEnd"/>
      <w:r>
        <w:rPr>
          <w:rFonts w:ascii="XO Thames" w:hAnsi="XO Thames"/>
          <w:sz w:val="28"/>
        </w:rPr>
        <w:t xml:space="preserve"> или государственная собственность на который не разграничена;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документы - прилагаемые к заявлению документы и (или) информация, необходимые для предоставления государственной услуги;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ЕГРИП - Единый государственный реестр </w:t>
      </w:r>
      <w:proofErr w:type="gramStart"/>
      <w:r>
        <w:rPr>
          <w:rFonts w:ascii="XO Thames" w:hAnsi="XO Thames"/>
          <w:sz w:val="28"/>
        </w:rPr>
        <w:t>индивидуальных  предпринимателей</w:t>
      </w:r>
      <w:proofErr w:type="gramEnd"/>
      <w:r>
        <w:rPr>
          <w:rFonts w:ascii="XO Thames" w:hAnsi="XO Thames"/>
          <w:sz w:val="28"/>
        </w:rPr>
        <w:t>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ЕГРН - Единый государственный реестр недвижимости;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ЕГРЮЛ - Единый государственный реестр юридических лиц;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0E4662" w:rsidRDefault="007146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ЗК РФ - </w:t>
      </w:r>
      <w:r w:rsidR="000E4662">
        <w:rPr>
          <w:rFonts w:ascii="XO Thames" w:hAnsi="XO Thames"/>
          <w:sz w:val="28"/>
        </w:rPr>
        <w:t>Земельный кодекс Российской Федерации;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 w:val="28"/>
        </w:rPr>
      </w:pPr>
      <w:r>
        <w:rPr>
          <w:rFonts w:ascii="XO Thames" w:hAnsi="XO Thames"/>
          <w:sz w:val="28"/>
        </w:rPr>
        <w:t xml:space="preserve">категория (признак) - </w:t>
      </w:r>
      <w:r>
        <w:rPr>
          <w:rFonts w:ascii="XO Thames" w:hAnsi="XO Thames"/>
          <w:color w:val="000000" w:themeColor="text1"/>
          <w:sz w:val="28"/>
          <w:highlight w:val="white"/>
        </w:rPr>
        <w:t>группа заявителей, объединенных общими характеристиками (признаками) и результатом, за которым они обратились</w:t>
      </w:r>
      <w:r>
        <w:rPr>
          <w:rFonts w:ascii="XO Thames" w:hAnsi="XO Thames"/>
          <w:color w:val="000000" w:themeColor="text1"/>
          <w:sz w:val="28"/>
        </w:rPr>
        <w:t xml:space="preserve"> в рамках предоставления муниципальной услуги;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МВД России - Министерство внутренних дел Российской Федерации;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муниципальная услуга - муниципальная услуга по установлению сервитута (публичного сервитута) в отношении земельного участка, находящегося </w:t>
      </w:r>
      <w:proofErr w:type="gramStart"/>
      <w:r>
        <w:rPr>
          <w:rFonts w:ascii="XO Thames" w:hAnsi="XO Thames"/>
          <w:sz w:val="28"/>
        </w:rPr>
        <w:t>в муниципальной собственности</w:t>
      </w:r>
      <w:proofErr w:type="gramEnd"/>
      <w:r>
        <w:rPr>
          <w:rFonts w:ascii="XO Thames" w:hAnsi="XO Thames"/>
          <w:sz w:val="28"/>
        </w:rPr>
        <w:t xml:space="preserve"> или государственная собственность на который не разграничена;</w:t>
      </w:r>
    </w:p>
    <w:p w:rsidR="000E4662" w:rsidRDefault="000E4662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МФЦ - многофункциональные центры предоставления государственных и муниципальных услуг;</w:t>
      </w:r>
    </w:p>
    <w:p w:rsidR="000E4662" w:rsidRDefault="000E4662">
      <w:pPr>
        <w:pStyle w:val="Footnote1"/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>Правила - Правила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Федерации, утвержденные постановлением Правительства РФ от 09.10.2021 № 1723;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представитель заявителя - уполномоченные в соответствии с действующим законодательством представители заявителей;</w:t>
      </w:r>
    </w:p>
    <w:p w:rsidR="000E4662" w:rsidRDefault="000E4662">
      <w:pPr>
        <w:pStyle w:val="Footnote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приказ Росреестра № П/0150 - приказ Федеральной службы государственной регистрации, кадастра и картографии от 19.04.2022 № П/0150 «Об утверждении требований к форме ходатайства об установлении </w:t>
      </w:r>
      <w:r>
        <w:rPr>
          <w:rFonts w:ascii="XO Thames" w:hAnsi="XO Thames"/>
          <w:sz w:val="28"/>
        </w:rPr>
        <w:lastRenderedPageBreak/>
        <w:t>публичного сервитута, содержанию обоснования необходимости установления публичного сервитута»</w:t>
      </w:r>
      <w:r w:rsidR="00714618">
        <w:rPr>
          <w:rFonts w:ascii="XO Thames" w:hAnsi="XO Thames"/>
          <w:sz w:val="28"/>
        </w:rPr>
        <w:t>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Региональный портал - государственная информационная </w:t>
      </w:r>
      <w:proofErr w:type="gramStart"/>
      <w:r>
        <w:rPr>
          <w:rFonts w:ascii="XO Thames" w:hAnsi="XO Thames"/>
          <w:sz w:val="28"/>
        </w:rPr>
        <w:t>система  «</w:t>
      </w:r>
      <w:proofErr w:type="gramEnd"/>
      <w:r>
        <w:rPr>
          <w:rFonts w:ascii="XO Thames" w:hAnsi="XO Thames"/>
          <w:sz w:val="28"/>
        </w:rPr>
        <w:t>Портал государственных и муниципальных услуг (функций) Вологодской области»;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 w:themeColor="text1"/>
          <w:sz w:val="28"/>
        </w:rPr>
        <w:t>реестры госуслуг - федеральная государственная информационна</w:t>
      </w:r>
      <w:r>
        <w:rPr>
          <w:rFonts w:ascii="XO Thames" w:hAnsi="XO Thames"/>
          <w:sz w:val="28"/>
        </w:rPr>
        <w:t xml:space="preserve">я система «Федеральный реестр государственных и муниципальных услуг (функций)» и государственная информационная система «Реестр государственных услуг (функций) Вологодской области»; 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Росреестр - Федеральная служба государственной регистрации, кадастра и картографии;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>сеть Интернет – информационно-телекоммуникационная сеть Интернет.</w:t>
      </w:r>
    </w:p>
    <w:p w:rsidR="000E4662" w:rsidRDefault="000E4662">
      <w:pPr>
        <w:pStyle w:val="Footnote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Требования к форме ходатайства - Требования к форме ходатайства об установлении публичного сервитута, содержанию обоснования необходимости установления публичного сервитута, утвержденны</w:t>
      </w:r>
      <w:r w:rsidR="00714618"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приказом Росреестра № П/0150</w:t>
      </w:r>
      <w:r w:rsidR="00714618">
        <w:rPr>
          <w:rFonts w:ascii="XO Thames" w:hAnsi="XO Thames"/>
          <w:sz w:val="28"/>
        </w:rPr>
        <w:t xml:space="preserve"> от 19.04.2022</w:t>
      </w:r>
      <w:r>
        <w:rPr>
          <w:rFonts w:ascii="XO Thames" w:hAnsi="XO Thames"/>
          <w:sz w:val="28"/>
        </w:rPr>
        <w:t>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>уполномоченное должностное лицо Уполномоченного органа - руководитель либо уполномоченное им должностное лицо Уполномоченного органа;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Уполномоченный орган - Администрация </w:t>
      </w:r>
      <w:proofErr w:type="spellStart"/>
      <w:r w:rsidR="00714618">
        <w:rPr>
          <w:rFonts w:ascii="XO Thames" w:hAnsi="XO Thames"/>
          <w:sz w:val="28"/>
        </w:rPr>
        <w:t>Кичменгско</w:t>
      </w:r>
      <w:proofErr w:type="spellEnd"/>
      <w:r w:rsidR="00714618">
        <w:rPr>
          <w:rFonts w:ascii="XO Thames" w:hAnsi="XO Thames"/>
          <w:sz w:val="28"/>
        </w:rPr>
        <w:t xml:space="preserve">-Городецкого муниципального </w:t>
      </w:r>
      <w:r>
        <w:rPr>
          <w:rFonts w:ascii="XO Thames" w:hAnsi="XO Thames"/>
          <w:sz w:val="28"/>
        </w:rPr>
        <w:t>округа;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ФГИС ЕРН - федеральная государственная информационная система «Единый федеральный информационный регистр, содержащий сведения о населении Российской Федерации»;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:rsidR="001420A1" w:rsidRPr="001420A1" w:rsidRDefault="001420A1" w:rsidP="001420A1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1420A1">
        <w:rPr>
          <w:rFonts w:ascii="XO Thames" w:hAnsi="XO Thames"/>
          <w:sz w:val="28"/>
        </w:rPr>
        <w:t>Федеральный закон № 210-ФЗ</w:t>
      </w:r>
      <w:r w:rsidRPr="001420A1">
        <w:rPr>
          <w:rFonts w:ascii="XO Thames" w:hAnsi="XO Thames"/>
          <w:b/>
          <w:sz w:val="28"/>
        </w:rPr>
        <w:t xml:space="preserve"> - </w:t>
      </w:r>
      <w:r w:rsidRPr="001420A1">
        <w:rPr>
          <w:rFonts w:ascii="XO Thames" w:hAnsi="XO Thames"/>
          <w:sz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1420A1" w:rsidRDefault="001420A1" w:rsidP="001420A1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Федеральный закон № 63-ФЗ - Федерального закона от 6 апреля 2011 года № 63-ФЗ «Об электронной подписи»;</w:t>
      </w:r>
    </w:p>
    <w:p w:rsidR="000E4662" w:rsidRDefault="000E4662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ФНС России - Федеральная налоговая служба;</w:t>
      </w:r>
    </w:p>
    <w:p w:rsidR="000E4662" w:rsidRDefault="000E4662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ходатайство - ходатайство об установлении публичного сервитута;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Условные обозначения: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[Все] - документы представляются всеми заявителями, обращающимися за получением муниципальной услуги;</w:t>
      </w:r>
    </w:p>
    <w:p w:rsidR="009E4C18" w:rsidRDefault="00E561EE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 экз. – 1 экземпляр документов (информации, сведений).</w:t>
      </w:r>
    </w:p>
    <w:p w:rsidR="009E4C18" w:rsidRDefault="009E4C18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widowControl w:val="0"/>
        <w:spacing w:after="0" w:line="240" w:lineRule="auto"/>
        <w:ind w:right="-2" w:firstLine="709"/>
        <w:rPr>
          <w:rFonts w:ascii="XO Thames" w:hAnsi="XO Thames"/>
          <w:sz w:val="28"/>
        </w:rPr>
      </w:pPr>
    </w:p>
    <w:p w:rsidR="009E4C18" w:rsidRDefault="009E4C18">
      <w:pPr>
        <w:sectPr w:rsidR="009E4C18" w:rsidSect="0076398B">
          <w:headerReference w:type="default" r:id="rId30"/>
          <w:pgSz w:w="11906" w:h="16838"/>
          <w:pgMar w:top="1134" w:right="850" w:bottom="1134" w:left="1701" w:header="567" w:footer="0" w:gutter="0"/>
          <w:cols w:space="720"/>
          <w:titlePg/>
          <w:docGrid w:linePitch="299"/>
        </w:sectPr>
      </w:pP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</w:rPr>
      </w:pPr>
      <w:r>
        <w:rPr>
          <w:rFonts w:ascii="XO Thames" w:hAnsi="XO Thames"/>
          <w:sz w:val="28"/>
        </w:rPr>
        <w:lastRenderedPageBreak/>
        <w:t>Приложение 2</w:t>
      </w: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9E4C18" w:rsidRDefault="009E4C18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Идентификаторы категорий (признаков) заявителей</w:t>
      </w:r>
    </w:p>
    <w:p w:rsidR="009E4C18" w:rsidRDefault="00E561EE">
      <w:pPr>
        <w:widowControl w:val="0"/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9E4C18" w:rsidRDefault="00E561EE">
      <w:pPr>
        <w:widowControl w:val="0"/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Таблица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0"/>
        <w:gridCol w:w="3666"/>
        <w:gridCol w:w="2859"/>
        <w:gridCol w:w="2858"/>
      </w:tblGrid>
      <w:tr w:rsidR="009E4C18">
        <w:trPr>
          <w:jc w:val="center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</w:tc>
        <w:tc>
          <w:tcPr>
            <w:tcW w:w="3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Наименования отдельных признаков заявителей</w:t>
            </w:r>
          </w:p>
        </w:tc>
        <w:tc>
          <w:tcPr>
            <w:tcW w:w="5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Результат предоставления муниципальной услуги</w:t>
            </w:r>
          </w:p>
        </w:tc>
      </w:tr>
      <w:tr w:rsidR="009E4C18">
        <w:trPr>
          <w:jc w:val="center"/>
        </w:trPr>
        <w:tc>
          <w:tcPr>
            <w:tcW w:w="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/>
        </w:tc>
        <w:tc>
          <w:tcPr>
            <w:tcW w:w="3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/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Результат «Решение об установлении публичного сервитута»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Результат «Решение об установлении сервитута»</w:t>
            </w:r>
          </w:p>
        </w:tc>
      </w:tr>
      <w:tr w:rsidR="009E4C18">
        <w:trPr>
          <w:jc w:val="center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Юридические лица в соответствии со статьей 39.40 ЗК РФ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</w:tr>
      <w:tr w:rsidR="009E4C18">
        <w:trPr>
          <w:jc w:val="center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Юридические лица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</w:t>
            </w:r>
          </w:p>
        </w:tc>
      </w:tr>
      <w:tr w:rsidR="009E4C18">
        <w:trPr>
          <w:jc w:val="center"/>
        </w:trPr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3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Индивидуальные предприниматели</w:t>
            </w:r>
          </w:p>
        </w:tc>
        <w:tc>
          <w:tcPr>
            <w:tcW w:w="285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  <w:tc>
          <w:tcPr>
            <w:tcW w:w="2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</w:t>
            </w:r>
          </w:p>
        </w:tc>
      </w:tr>
      <w:tr w:rsidR="009E4C18">
        <w:trPr>
          <w:jc w:val="center"/>
        </w:trPr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3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Физические лица</w:t>
            </w:r>
          </w:p>
        </w:tc>
        <w:tc>
          <w:tcPr>
            <w:tcW w:w="285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  <w:tc>
          <w:tcPr>
            <w:tcW w:w="2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</w:t>
            </w:r>
          </w:p>
        </w:tc>
      </w:tr>
      <w:tr w:rsidR="009E4C18">
        <w:trPr>
          <w:jc w:val="center"/>
        </w:trPr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</w:t>
            </w:r>
          </w:p>
        </w:tc>
        <w:tc>
          <w:tcPr>
            <w:tcW w:w="3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Представители заявителей</w:t>
            </w:r>
          </w:p>
        </w:tc>
        <w:tc>
          <w:tcPr>
            <w:tcW w:w="285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</w:t>
            </w:r>
          </w:p>
        </w:tc>
        <w:tc>
          <w:tcPr>
            <w:tcW w:w="2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Ж</w:t>
            </w:r>
          </w:p>
        </w:tc>
      </w:tr>
    </w:tbl>
    <w:p w:rsidR="009E4C18" w:rsidRDefault="00E561EE">
      <w:pPr>
        <w:widowControl w:val="0"/>
        <w:spacing w:after="0" w:line="240" w:lineRule="auto"/>
        <w:ind w:firstLine="540"/>
        <w:jc w:val="both"/>
        <w:rPr>
          <w:rFonts w:ascii="XO Thames" w:hAnsi="XO Thames"/>
          <w:sz w:val="28"/>
          <w:shd w:val="clear" w:color="auto" w:fill="FFE779"/>
        </w:rPr>
      </w:pPr>
      <w:r>
        <w:br w:type="page"/>
      </w: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 Приложение 3</w:t>
      </w: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9E4C18" w:rsidRDefault="009E4C18">
      <w:pPr>
        <w:widowControl w:val="0"/>
        <w:spacing w:after="0" w:line="240" w:lineRule="auto"/>
        <w:jc w:val="both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Исчерпывающий перечень документов, необходимых</w:t>
      </w:r>
    </w:p>
    <w:p w:rsidR="009E4C18" w:rsidRDefault="00E561EE">
      <w:pPr>
        <w:widowControl w:val="0"/>
        <w:spacing w:after="0" w:line="240" w:lineRule="auto"/>
        <w:jc w:val="center"/>
        <w:rPr>
          <w:rFonts w:ascii="XO Thames" w:hAnsi="XO Thames"/>
        </w:rPr>
      </w:pPr>
      <w:r>
        <w:rPr>
          <w:rFonts w:ascii="XO Thames" w:hAnsi="XO Thames"/>
          <w:sz w:val="28"/>
        </w:rPr>
        <w:t>для предоставления муниципальной услуги</w:t>
      </w:r>
    </w:p>
    <w:p w:rsidR="009E4C18" w:rsidRDefault="009E4C18">
      <w:pPr>
        <w:widowControl w:val="0"/>
        <w:spacing w:after="0" w:line="240" w:lineRule="auto"/>
        <w:jc w:val="center"/>
        <w:rPr>
          <w:rFonts w:ascii="XO Thames" w:hAnsi="XO Thames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7"/>
        <w:gridCol w:w="1635"/>
        <w:gridCol w:w="3348"/>
        <w:gridCol w:w="1906"/>
        <w:gridCol w:w="2231"/>
      </w:tblGrid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Способы подачи документов, требования к представлению документов</w:t>
            </w:r>
            <w:r>
              <w:rPr>
                <w:rStyle w:val="afe"/>
                <w:rFonts w:ascii="XO Thames" w:hAnsi="XO Thames"/>
                <w:sz w:val="24"/>
              </w:rPr>
              <w:footnoteReference w:id="1"/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Иные требования</w:t>
            </w:r>
          </w:p>
        </w:tc>
      </w:tr>
      <w:tr w:rsidR="009E4C18">
        <w:trPr>
          <w:trHeight w:val="874"/>
          <w:jc w:val="center"/>
        </w:trPr>
        <w:tc>
          <w:tcPr>
            <w:tcW w:w="98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E4C18">
        <w:trPr>
          <w:trHeight w:val="569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–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Ходатайство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 случае установления публичного сервитута </w:t>
            </w:r>
          </w:p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соответствии с Требованиями к форме ходатайства</w:t>
            </w:r>
          </w:p>
        </w:tc>
      </w:tr>
      <w:tr w:rsidR="009E4C18">
        <w:trPr>
          <w:trHeight w:val="569"/>
          <w:jc w:val="center"/>
        </w:trPr>
        <w:tc>
          <w:tcPr>
            <w:tcW w:w="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Заявление</w:t>
            </w:r>
          </w:p>
        </w:tc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составленное по форме согласно приложению 5 </w:t>
            </w:r>
            <w:proofErr w:type="gramStart"/>
            <w:r>
              <w:rPr>
                <w:rFonts w:ascii="XO Thames" w:hAnsi="XO Thames"/>
                <w:sz w:val="24"/>
              </w:rPr>
              <w:t>к  административному</w:t>
            </w:r>
            <w:proofErr w:type="gramEnd"/>
            <w:r>
              <w:rPr>
                <w:rFonts w:ascii="XO Thames" w:hAnsi="XO Thames"/>
                <w:sz w:val="24"/>
              </w:rPr>
              <w:t xml:space="preserve"> регламенту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4"/>
              </w:rPr>
              <w:t xml:space="preserve"> 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Б, Ж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Лично, почтовым отправлением, электронной почтой, посредством Единого </w:t>
            </w:r>
            <w:r>
              <w:rPr>
                <w:rFonts w:ascii="XO Thames" w:hAnsi="XO Thames"/>
                <w:sz w:val="24"/>
              </w:rPr>
              <w:lastRenderedPageBreak/>
              <w:t>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оформленный в соответствии с законодательством Российской Федерации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Ж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Документ, удостоверяющий личность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Оригинал,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E4C18">
        <w:trPr>
          <w:trHeight w:val="3103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–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подготовленные в форме электронного документа</w:t>
            </w:r>
          </w:p>
        </w:tc>
      </w:tr>
      <w:tr w:rsidR="009E4C18">
        <w:trPr>
          <w:trHeight w:val="4246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Соглашение, заключенное между заявителем и собственником линейного объекта, расположенного на земельном участке и (или) землях, в отношении которых подано ходатайство об установлении публичного сервитута, о технических требованиях и условиях, подлежащих обязательному исполнению при реконструкции, капитальном ремонте или сносе указанного линейного объекта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случае, если осуществление публичного сервитута повлечет необходимость реконструкции, капитального ремонта или сноса указанного линейного объекта</w:t>
            </w:r>
          </w:p>
        </w:tc>
      </w:tr>
      <w:tr w:rsidR="009E4C18">
        <w:trPr>
          <w:trHeight w:val="4000"/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Документы, подтверждающие право на инженерное сооружение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если подано ходатайство об установлении публичного сервитута для реконструкции или эксплуатации указанного сооружения, реконструкции или капитального ремонта его участка (части), при условии, что такое право не зарегистрировано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Договор о прокладке, переустройстве, переносе инженерных коммуникаций, их эксплуатации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Лично, почтовым отправлением, электронной </w:t>
            </w:r>
            <w:r>
              <w:rPr>
                <w:rFonts w:ascii="XO Thames" w:hAnsi="XO Thames"/>
                <w:sz w:val="24"/>
              </w:rPr>
              <w:lastRenderedPageBreak/>
              <w:t>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в случае, если ходатайство об установлении публичного </w:t>
            </w:r>
            <w:r>
              <w:rPr>
                <w:rFonts w:ascii="XO Thames" w:hAnsi="XO Thames"/>
                <w:sz w:val="24"/>
              </w:rPr>
              <w:lastRenderedPageBreak/>
              <w:t>сервитута подано в целях, предусмотренных подпунктом 4.1 статьи 39.37 ЗК РФ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8.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Договор, на основании которого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случае, если ходатайство об установлении публичного сервитута подано лицом, указанным в подпункте 4.2 статьи 39.40 ЗК РФ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Договор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Проект организации строительства,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на срок строительства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случае, если ходатайство об установлении публичного сервитута подано в целях, предусмотренных подпунктом 2 статьи 39.37 ЗК РФ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11.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Схема границ сервитута на кадастровом плане территории</w:t>
            </w:r>
          </w:p>
        </w:tc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Лично, почтовым отправлением, электронной </w:t>
            </w:r>
            <w:r>
              <w:rPr>
                <w:rFonts w:ascii="XO Thames" w:hAnsi="XO Thames"/>
                <w:sz w:val="24"/>
              </w:rPr>
              <w:lastRenderedPageBreak/>
              <w:t>почтой, посредством Единого портала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  <w:r>
              <w:rPr>
                <w:rFonts w:ascii="XO Thames" w:hAnsi="XO Thames"/>
                <w:sz w:val="24"/>
                <w:highlight w:val="white"/>
              </w:rPr>
              <w:t xml:space="preserve"> </w:t>
            </w:r>
          </w:p>
        </w:tc>
        <w:tc>
          <w:tcPr>
            <w:tcW w:w="2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pStyle w:val="a6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В случае, если заявление о заключении соглашения об </w:t>
            </w:r>
            <w:r>
              <w:rPr>
                <w:rFonts w:ascii="XO Thames" w:hAnsi="XO Thames"/>
                <w:sz w:val="24"/>
              </w:rPr>
              <w:lastRenderedPageBreak/>
              <w:t>установлении сервитута не предусматривает установление сервитута в отношении всего земельного участка</w:t>
            </w:r>
          </w:p>
          <w:p w:rsidR="009E4C18" w:rsidRDefault="009E4C18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E4C18">
        <w:trPr>
          <w:jc w:val="center"/>
        </w:trPr>
        <w:tc>
          <w:tcPr>
            <w:tcW w:w="98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– Б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Выписка из ЕГРЮЛ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Оригинал/копия</w:t>
            </w: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случае обращения за предоставлением муниципальной услуги индивидуального предпринимателя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А, Б, В, Ж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Выписка из ЕГРН о правах на земельный участок, в отношении которого направлено ходатайство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</w:t>
            </w:r>
          </w:p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Оригинал/копия </w:t>
            </w:r>
          </w:p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9E4C18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</w:p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[Все]</w:t>
            </w:r>
          </w:p>
        </w:tc>
      </w:tr>
      <w:tr w:rsidR="009E4C18">
        <w:trPr>
          <w:jc w:val="center"/>
        </w:trPr>
        <w:tc>
          <w:tcPr>
            <w:tcW w:w="7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Г, Ж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Выписка из ЕГРИП</w:t>
            </w:r>
          </w:p>
        </w:tc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Лично, почтовым отправлением, электронной почтой,</w:t>
            </w:r>
          </w:p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Оригинал/копия </w:t>
            </w:r>
          </w:p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 экз.</w:t>
            </w:r>
          </w:p>
        </w:tc>
        <w:tc>
          <w:tcPr>
            <w:tcW w:w="2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4"/>
              </w:rPr>
              <w:t>в случае обращения за предоставлением муниципальной услуги индивидуального предпринимателя</w:t>
            </w:r>
          </w:p>
        </w:tc>
      </w:tr>
    </w:tbl>
    <w:p w:rsidR="009E4C18" w:rsidRDefault="009E4C18">
      <w:pPr>
        <w:widowControl w:val="0"/>
        <w:spacing w:after="0"/>
        <w:ind w:firstLine="540"/>
        <w:jc w:val="center"/>
        <w:rPr>
          <w:rFonts w:ascii="XO Thames" w:hAnsi="XO Thames"/>
          <w:b/>
          <w:sz w:val="28"/>
        </w:rPr>
      </w:pPr>
    </w:p>
    <w:p w:rsidR="009E4C18" w:rsidRDefault="009E4C18">
      <w:pPr>
        <w:sectPr w:rsidR="009E4C18">
          <w:headerReference w:type="default" r:id="rId31"/>
          <w:headerReference w:type="first" r:id="rId32"/>
          <w:pgSz w:w="11906" w:h="16838"/>
          <w:pgMar w:top="851" w:right="567" w:bottom="851" w:left="1418" w:header="567" w:footer="0" w:gutter="0"/>
          <w:cols w:space="720"/>
        </w:sectPr>
      </w:pP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4</w:t>
      </w: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9E4C18" w:rsidRDefault="009E4C18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</w:p>
    <w:p w:rsidR="009E4C18" w:rsidRDefault="00E561EE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E4C18" w:rsidRDefault="009E4C18">
      <w:pPr>
        <w:widowControl w:val="0"/>
        <w:spacing w:after="0" w:line="240" w:lineRule="auto"/>
        <w:jc w:val="right"/>
        <w:rPr>
          <w:rFonts w:ascii="XO Thames" w:hAnsi="XO Thames"/>
          <w:sz w:val="28"/>
          <w:shd w:val="clear" w:color="auto" w:fill="FFE779"/>
        </w:rPr>
      </w:pPr>
    </w:p>
    <w:p w:rsidR="009E4C18" w:rsidRDefault="009E4C18">
      <w:pPr>
        <w:widowControl w:val="0"/>
        <w:spacing w:after="0" w:line="240" w:lineRule="auto"/>
        <w:jc w:val="right"/>
        <w:rPr>
          <w:rFonts w:ascii="XO Thames" w:hAnsi="XO Thames"/>
          <w:sz w:val="28"/>
          <w:shd w:val="clear" w:color="auto" w:fill="FFE779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6526"/>
        <w:gridCol w:w="1875"/>
      </w:tblGrid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№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оснований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Идентификатор категорий (признаков) заявителей</w:t>
            </w:r>
          </w:p>
        </w:tc>
      </w:tr>
      <w:tr w:rsidR="009E4C18">
        <w:trPr>
          <w:trHeight w:val="390"/>
          <w:jc w:val="center"/>
        </w:trPr>
        <w:tc>
          <w:tcPr>
            <w:tcW w:w="9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I. Исчерпывающий перечень оснований для отказа в приеме </w:t>
            </w:r>
            <w:r w:rsidR="00F55044">
              <w:rPr>
                <w:rFonts w:ascii="XO Thames" w:hAnsi="XO Thames"/>
                <w:sz w:val="24"/>
              </w:rPr>
              <w:t>ходатайства</w:t>
            </w:r>
            <w:r>
              <w:rPr>
                <w:rFonts w:ascii="XO Thames" w:hAnsi="XO Thames"/>
                <w:sz w:val="24"/>
              </w:rPr>
              <w:t xml:space="preserve"> и документов, необходимых для предоставления муниципальной услуги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Основания для отказа в приеме </w:t>
            </w:r>
            <w:r w:rsidR="00F55044">
              <w:rPr>
                <w:rFonts w:ascii="XO Thames" w:hAnsi="XO Thames"/>
                <w:sz w:val="24"/>
              </w:rPr>
              <w:t>ходатайства</w:t>
            </w:r>
            <w:r>
              <w:rPr>
                <w:rFonts w:ascii="XO Thames" w:hAnsi="XO Thames"/>
                <w:sz w:val="24"/>
              </w:rPr>
              <w:t xml:space="preserve"> и прилагаемых документов, необходимых для предоставления муниципальной услуги, отсутствуют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</w:tr>
      <w:tr w:rsidR="009E4C18">
        <w:trPr>
          <w:jc w:val="center"/>
        </w:trPr>
        <w:tc>
          <w:tcPr>
            <w:tcW w:w="9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9E4C18">
        <w:trPr>
          <w:trHeight w:val="918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-</w:t>
            </w:r>
          </w:p>
        </w:tc>
      </w:tr>
      <w:tr w:rsidR="009E4C18">
        <w:trPr>
          <w:jc w:val="center"/>
        </w:trPr>
        <w:tc>
          <w:tcPr>
            <w:tcW w:w="9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Выявление несоблюдения установленных статьей 11 Федерального закона № 63-ФЗ условий признания действительности электронной подписи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Ходатайство подано в целях, не предусмотренных статьей 39.37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Отсутствие у Уполномоченного органа полномочий по установлению публичного сервитута для целей, указанных в ходатайстве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Заявитель не является лицом, предусмотренным </w:t>
            </w:r>
            <w:hyperlink r:id="rId33" w:history="1">
              <w:r>
                <w:rPr>
                  <w:rFonts w:ascii="XO Thames" w:hAnsi="XO Thames"/>
                  <w:sz w:val="24"/>
                  <w:u w:color="000000"/>
                </w:rPr>
                <w:t>статьей 39.40</w:t>
              </w:r>
            </w:hyperlink>
            <w:r>
              <w:rPr>
                <w:rFonts w:ascii="XO Thames" w:hAnsi="XO Thames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 ходатайству не приложены документы, предусмотренные приложением 3 к административному регламенту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Несоответствие ходатайства и приложенных к нему документов </w:t>
            </w:r>
            <w:hyperlink r:id="rId34" w:history="1">
              <w:r>
                <w:rPr>
                  <w:rFonts w:ascii="XO Thames" w:hAnsi="XO Thames"/>
                  <w:sz w:val="24"/>
                  <w:u w:color="000000"/>
                </w:rPr>
                <w:t>требованиям</w:t>
              </w:r>
            </w:hyperlink>
            <w:r>
              <w:rPr>
                <w:rFonts w:ascii="XO Thames" w:hAnsi="XO Thames"/>
                <w:sz w:val="24"/>
              </w:rPr>
              <w:t>, установленным приказом</w:t>
            </w:r>
            <w:r>
              <w:rPr>
                <w:rFonts w:ascii="XO Thames" w:hAnsi="XO Thames"/>
                <w:b/>
                <w:sz w:val="24"/>
              </w:rPr>
              <w:t xml:space="preserve"> </w:t>
            </w:r>
            <w:proofErr w:type="spellStart"/>
            <w:r w:rsidR="00792B40">
              <w:rPr>
                <w:rFonts w:ascii="XO Thames" w:hAnsi="XO Thames"/>
                <w:sz w:val="24"/>
              </w:rPr>
              <w:t>Росрееста</w:t>
            </w:r>
            <w:proofErr w:type="spellEnd"/>
            <w:r w:rsidR="0076398B">
              <w:rPr>
                <w:rFonts w:ascii="XO Thames" w:hAnsi="XO Thames"/>
                <w:sz w:val="24"/>
              </w:rPr>
              <w:t xml:space="preserve"> №П/0150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В ходатайстве отсутствуют сведения, предусмотренные </w:t>
            </w:r>
            <w:hyperlink r:id="rId35" w:history="1">
              <w:r>
                <w:rPr>
                  <w:rFonts w:ascii="XO Thames" w:hAnsi="XO Thames"/>
                  <w:sz w:val="24"/>
                </w:rPr>
                <w:t>статьей 39.41</w:t>
              </w:r>
            </w:hyperlink>
            <w:r>
              <w:rPr>
                <w:rFonts w:ascii="XO Thames" w:hAnsi="XO Thames"/>
                <w:sz w:val="24"/>
              </w:rPr>
      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36" w:history="1">
              <w:r>
                <w:rPr>
                  <w:rFonts w:ascii="XO Thames" w:hAnsi="XO Thames"/>
                  <w:sz w:val="24"/>
                </w:rPr>
                <w:t>пунктами 2</w:t>
              </w:r>
            </w:hyperlink>
            <w:r>
              <w:rPr>
                <w:rFonts w:ascii="XO Thames" w:hAnsi="XO Thames"/>
                <w:sz w:val="24"/>
              </w:rPr>
              <w:t xml:space="preserve"> и </w:t>
            </w:r>
            <w:hyperlink r:id="rId37" w:history="1">
              <w:r>
                <w:rPr>
                  <w:rFonts w:ascii="XO Thames" w:hAnsi="XO Thames"/>
                  <w:sz w:val="24"/>
                </w:rPr>
                <w:t>3 статьи 39.41</w:t>
              </w:r>
            </w:hyperlink>
            <w:r>
              <w:rPr>
                <w:rFonts w:ascii="XO Thames" w:hAnsi="XO Thames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Не соблюдены условия установления публичного сервитута, предусмотренные </w:t>
            </w:r>
            <w:hyperlink r:id="rId38" w:history="1">
              <w:r>
                <w:rPr>
                  <w:rFonts w:ascii="XO Thames" w:hAnsi="XO Thames"/>
                  <w:sz w:val="24"/>
                </w:rPr>
                <w:t>статьями 23</w:t>
              </w:r>
            </w:hyperlink>
            <w:r>
              <w:rPr>
                <w:rFonts w:ascii="XO Thames" w:hAnsi="XO Thames"/>
                <w:sz w:val="24"/>
              </w:rPr>
              <w:t xml:space="preserve"> и </w:t>
            </w:r>
            <w:hyperlink r:id="rId39" w:history="1">
              <w:r>
                <w:rPr>
                  <w:rFonts w:ascii="XO Thames" w:hAnsi="XO Thames"/>
                  <w:sz w:val="24"/>
                </w:rPr>
                <w:t>39.39</w:t>
              </w:r>
            </w:hyperlink>
            <w:r>
              <w:rPr>
                <w:rFonts w:ascii="XO Thames" w:hAnsi="XO Thames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Осуществление деятельности, для обеспечения которой испрашивается публичный сервитут, запрещено в </w:t>
            </w:r>
            <w:r>
              <w:rPr>
                <w:rFonts w:ascii="XO Thames" w:hAnsi="XO Thames"/>
                <w:sz w:val="24"/>
              </w:rPr>
              <w:lastRenderedPageBreak/>
              <w:t>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Осуществление деятельности, для обеспечения которой подано ходатайство,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12.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в целях, предусмотренных </w:t>
            </w:r>
            <w:hyperlink r:id="rId40" w:history="1">
              <w:r>
                <w:rPr>
                  <w:rFonts w:ascii="XO Thames" w:hAnsi="XO Thames"/>
                  <w:sz w:val="24"/>
                </w:rPr>
                <w:t>подпунктами 1</w:t>
              </w:r>
            </w:hyperlink>
            <w:r>
              <w:rPr>
                <w:rFonts w:ascii="XO Thames" w:hAnsi="XO Thames"/>
                <w:sz w:val="24"/>
              </w:rPr>
              <w:t xml:space="preserve">, </w:t>
            </w:r>
            <w:hyperlink r:id="rId41" w:history="1">
              <w:r>
                <w:rPr>
                  <w:rFonts w:ascii="XO Thames" w:hAnsi="XO Thames"/>
                  <w:sz w:val="24"/>
                </w:rPr>
                <w:t>3</w:t>
              </w:r>
            </w:hyperlink>
            <w:r>
              <w:rPr>
                <w:rFonts w:ascii="XO Thames" w:hAnsi="XO Thames"/>
                <w:sz w:val="24"/>
              </w:rPr>
              <w:t xml:space="preserve"> - </w:t>
            </w:r>
            <w:hyperlink r:id="rId42" w:history="1">
              <w:r>
                <w:rPr>
                  <w:rFonts w:ascii="XO Thames" w:hAnsi="XO Thames"/>
                  <w:sz w:val="24"/>
                </w:rPr>
                <w:t>4.1</w:t>
              </w:r>
            </w:hyperlink>
            <w:r>
              <w:rPr>
                <w:rFonts w:ascii="XO Thames" w:hAnsi="XO Thames"/>
                <w:sz w:val="24"/>
              </w:rPr>
              <w:t xml:space="preserve"> и </w:t>
            </w:r>
            <w:hyperlink r:id="rId43" w:history="1">
              <w:r>
                <w:rPr>
                  <w:rFonts w:ascii="XO Thames" w:hAnsi="XO Thames"/>
                  <w:sz w:val="24"/>
                </w:rPr>
                <w:t>6 статьи 39.37</w:t>
              </w:r>
            </w:hyperlink>
            <w:r>
              <w:rPr>
                <w:rFonts w:ascii="XO Thames" w:hAnsi="XO Thames"/>
                <w:sz w:val="24"/>
              </w:rPr>
              <w:t xml:space="preserve"> ЗК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13.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14.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 - Б</w:t>
            </w:r>
          </w:p>
        </w:tc>
      </w:tr>
      <w:tr w:rsidR="009E4C18">
        <w:trPr>
          <w:trHeight w:val="729"/>
          <w:jc w:val="center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15.</w:t>
            </w:r>
          </w:p>
        </w:tc>
        <w:tc>
          <w:tcPr>
            <w:tcW w:w="65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ind w:firstLine="709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Выявление несоблюдения установленных статьей 11 Федерального закона № 63-ФЗ условий признания действительности электронной подписи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16.</w:t>
            </w:r>
          </w:p>
        </w:tc>
        <w:tc>
          <w:tcPr>
            <w:tcW w:w="65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pStyle w:val="a6"/>
              <w:widowControl w:val="0"/>
              <w:ind w:firstLine="709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Документы (сведения), представленные заявителем, представителем заявителя,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17.</w:t>
            </w:r>
          </w:p>
        </w:tc>
        <w:tc>
          <w:tcPr>
            <w:tcW w:w="65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F55044">
            <w:pPr>
              <w:pStyle w:val="a6"/>
              <w:widowControl w:val="0"/>
              <w:ind w:firstLine="709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Ходатайство</w:t>
            </w:r>
            <w:r w:rsidR="00E561EE">
              <w:rPr>
                <w:rFonts w:ascii="XO Thames" w:hAnsi="XO Thames"/>
                <w:sz w:val="24"/>
              </w:rPr>
              <w:t xml:space="preserve"> об установлении сервитута направлено в Уполномоченный орган, который не вправе заключать соглашение об установлении сервитута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18.</w:t>
            </w:r>
          </w:p>
        </w:tc>
        <w:tc>
          <w:tcPr>
            <w:tcW w:w="65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pStyle w:val="a6"/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Планируемое на условиях сервитута использование земельного участка не допускается в соответствии с федеральными законами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</w:tr>
      <w:tr w:rsidR="009E4C18">
        <w:trPr>
          <w:jc w:val="center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19.</w:t>
            </w:r>
          </w:p>
        </w:tc>
        <w:tc>
          <w:tcPr>
            <w:tcW w:w="65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pStyle w:val="a6"/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1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- Ж</w:t>
            </w:r>
          </w:p>
        </w:tc>
      </w:tr>
    </w:tbl>
    <w:p w:rsidR="009E4C18" w:rsidRDefault="009E4C18">
      <w:pPr>
        <w:sectPr w:rsidR="009E4C18">
          <w:headerReference w:type="default" r:id="rId44"/>
          <w:headerReference w:type="first" r:id="rId45"/>
          <w:pgSz w:w="11906" w:h="16838"/>
          <w:pgMar w:top="851" w:right="567" w:bottom="851" w:left="1418" w:header="567" w:footer="0" w:gutter="0"/>
          <w:cols w:space="720"/>
        </w:sectPr>
      </w:pP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5</w:t>
      </w:r>
    </w:p>
    <w:p w:rsidR="009E4C18" w:rsidRDefault="00E561EE">
      <w:pPr>
        <w:widowControl w:val="0"/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административному регламенту</w:t>
      </w:r>
    </w:p>
    <w:p w:rsidR="009E4C18" w:rsidRDefault="00E561EE">
      <w:pPr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Форма заявления</w:t>
      </w:r>
    </w:p>
    <w:p w:rsidR="009E4C18" w:rsidRDefault="009E4C18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9E4C18" w:rsidRDefault="00E561EE">
      <w:pPr>
        <w:spacing w:after="0"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Кому_________________________________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b/>
          <w:sz w:val="28"/>
        </w:rPr>
      </w:pPr>
    </w:p>
    <w:p w:rsidR="009E4C18" w:rsidRDefault="00F55044">
      <w:pPr>
        <w:spacing w:after="0" w:line="240" w:lineRule="auto"/>
        <w:jc w:val="center"/>
        <w:rPr>
          <w:b/>
        </w:rPr>
      </w:pPr>
      <w:r>
        <w:rPr>
          <w:rFonts w:ascii="XO Thames" w:hAnsi="XO Thames"/>
          <w:b/>
          <w:sz w:val="28"/>
        </w:rPr>
        <w:t>Ходатайство</w:t>
      </w:r>
      <w:r w:rsidR="00E561EE">
        <w:rPr>
          <w:rFonts w:ascii="XO Thames" w:hAnsi="XO Thames"/>
          <w:b/>
          <w:sz w:val="28"/>
        </w:rPr>
        <w:t xml:space="preserve"> по установлению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</w:p>
    <w:p w:rsidR="009E4C18" w:rsidRDefault="009E4C18">
      <w:pPr>
        <w:spacing w:after="0" w:line="240" w:lineRule="auto"/>
        <w:jc w:val="center"/>
        <w:rPr>
          <w:rFonts w:ascii="XO Thames" w:hAnsi="XO Thames"/>
          <w:sz w:val="28"/>
        </w:rPr>
      </w:pPr>
    </w:p>
    <w:tbl>
      <w:tblPr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4961"/>
        <w:gridCol w:w="4960"/>
      </w:tblGrid>
      <w:tr w:rsidR="009E4C18">
        <w:trPr>
          <w:trHeight w:val="360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 заявителе (физическое лицо)</w:t>
            </w: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Фамилия, имя, отчество (при наличии)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Место жительства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ИНН - для гражданина, </w:t>
            </w:r>
            <w:proofErr w:type="gramStart"/>
            <w:r>
              <w:rPr>
                <w:rFonts w:ascii="XO Thames" w:hAnsi="XO Thames"/>
                <w:sz w:val="24"/>
              </w:rPr>
              <w:t>в том числе</w:t>
            </w:r>
            <w:proofErr w:type="gramEnd"/>
            <w:r>
              <w:rPr>
                <w:rFonts w:ascii="XO Thames" w:hAnsi="XO Thames"/>
                <w:sz w:val="24"/>
              </w:rPr>
              <w:t xml:space="preserve"> являющемся индивидуальным предпринимателем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Контактный телефон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Почтовый адрес, адрес электронной почты (при наличии)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 заявителе (юридическое лицо)</w:t>
            </w: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Полное и сокращенное наименование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Местонахождение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ИНН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ОГРН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Контактные телефоны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Почтовый адрес, адрес электронной почты (при наличии)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160" w:line="264" w:lineRule="auto"/>
            </w:pPr>
          </w:p>
        </w:tc>
      </w:tr>
      <w:tr w:rsidR="009E4C18">
        <w:trPr>
          <w:trHeight w:val="360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Фамилия, имя, </w:t>
            </w:r>
            <w:proofErr w:type="gramStart"/>
            <w:r>
              <w:rPr>
                <w:rFonts w:ascii="XO Thames" w:hAnsi="XO Thames"/>
                <w:sz w:val="24"/>
              </w:rPr>
              <w:t>отчество  (</w:t>
            </w:r>
            <w:proofErr w:type="gramEnd"/>
            <w:r>
              <w:rPr>
                <w:rFonts w:ascii="XO Thames" w:hAnsi="XO Thames"/>
                <w:sz w:val="24"/>
              </w:rPr>
              <w:t>при наличии) лица, действующего от имени физического или юридического лица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Контактные телефоны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Адрес электронной почты (при наличии)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XO Thames" w:hAnsi="XO Thames"/>
                <w:sz w:val="24"/>
              </w:rPr>
              <w:t>Сведения о земельном участке</w:t>
            </w: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Кадастровый номер земельного участка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Испрашиваемый вид права на земельный участок (аренда или собственность)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9E4C18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Цель использования земельного участка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</w:tbl>
    <w:p w:rsidR="009E4C18" w:rsidRDefault="009E4C18">
      <w:pPr>
        <w:spacing w:after="0" w:line="240" w:lineRule="auto"/>
        <w:jc w:val="both"/>
        <w:rPr>
          <w:rFonts w:ascii="XO Thames" w:hAnsi="XO Thames"/>
          <w:sz w:val="24"/>
        </w:rPr>
      </w:pPr>
    </w:p>
    <w:p w:rsidR="009E4C18" w:rsidRDefault="00E561EE">
      <w:pPr>
        <w:spacing w:after="0" w:line="240" w:lineRule="auto"/>
        <w:jc w:val="both"/>
      </w:pPr>
      <w:r>
        <w:rPr>
          <w:rFonts w:ascii="XO Thames" w:hAnsi="XO Thames"/>
          <w:sz w:val="28"/>
        </w:rPr>
        <w:t xml:space="preserve">Прошу заключить соглашение об установлении сервитута в отношении земельного участка, находящегося в муниципальной собственности или </w:t>
      </w:r>
      <w:proofErr w:type="spellStart"/>
      <w:r>
        <w:rPr>
          <w:rFonts w:ascii="XO Thames" w:hAnsi="XO Thames"/>
          <w:sz w:val="28"/>
        </w:rPr>
        <w:t>или</w:t>
      </w:r>
      <w:proofErr w:type="spellEnd"/>
      <w:r>
        <w:rPr>
          <w:rFonts w:ascii="XO Thames" w:hAnsi="XO Thames"/>
          <w:sz w:val="28"/>
        </w:rPr>
        <w:t xml:space="preserve"> государственная собственность на который не разграничена.</w:t>
      </w:r>
    </w:p>
    <w:p w:rsidR="009E4C18" w:rsidRDefault="009E4C18">
      <w:pPr>
        <w:spacing w:after="0" w:line="240" w:lineRule="auto"/>
        <w:jc w:val="both"/>
        <w:rPr>
          <w:rFonts w:ascii="XO Thames" w:hAnsi="XO Thames"/>
          <w:sz w:val="24"/>
        </w:rPr>
      </w:pPr>
    </w:p>
    <w:p w:rsidR="009E4C18" w:rsidRDefault="00E561EE">
      <w:pPr>
        <w:spacing w:after="0" w:line="240" w:lineRule="auto"/>
        <w:jc w:val="both"/>
      </w:pPr>
      <w:r>
        <w:rPr>
          <w:rFonts w:ascii="XO Thames" w:hAnsi="XO Thames"/>
          <w:sz w:val="24"/>
        </w:rPr>
        <w:t xml:space="preserve">Результат предоставления муниципальной услуги прошу вручить мне лично/направить </w:t>
      </w:r>
      <w:proofErr w:type="gramStart"/>
      <w:r>
        <w:rPr>
          <w:rFonts w:ascii="XO Thames" w:hAnsi="XO Thames"/>
          <w:sz w:val="24"/>
        </w:rPr>
        <w:t>по почтовым отправлением</w:t>
      </w:r>
      <w:proofErr w:type="gramEnd"/>
      <w:r>
        <w:rPr>
          <w:rFonts w:ascii="XO Thames" w:hAnsi="XO Thames"/>
          <w:sz w:val="24"/>
        </w:rPr>
        <w:t>/электронной почтой (нужное подчеркнуть).</w:t>
      </w:r>
    </w:p>
    <w:p w:rsidR="009E4C18" w:rsidRDefault="009E4C18">
      <w:pPr>
        <w:spacing w:after="0" w:line="240" w:lineRule="auto"/>
        <w:ind w:firstLine="709"/>
        <w:jc w:val="both"/>
        <w:rPr>
          <w:rFonts w:ascii="XO Thames" w:hAnsi="XO Thames"/>
          <w:sz w:val="24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3304"/>
        <w:gridCol w:w="2685"/>
        <w:gridCol w:w="436"/>
        <w:gridCol w:w="3210"/>
      </w:tblGrid>
      <w:tr w:rsidR="009E4C18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«_</w:t>
            </w:r>
            <w:proofErr w:type="gramStart"/>
            <w:r>
              <w:rPr>
                <w:rFonts w:ascii="XO Thames" w:hAnsi="XO Thames"/>
                <w:sz w:val="28"/>
              </w:rPr>
              <w:t>_»_</w:t>
            </w:r>
            <w:proofErr w:type="gramEnd"/>
            <w:r>
              <w:rPr>
                <w:rFonts w:ascii="XO Thames" w:hAnsi="XO Thames"/>
                <w:sz w:val="28"/>
              </w:rPr>
              <w:t>_____________ 20__ г.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</w:tr>
      <w:tr w:rsidR="009E4C18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XO Thames" w:hAnsi="XO Thames"/>
                <w:sz w:val="20"/>
              </w:rPr>
              <w:t>(подпись заявителя/представителя заявителя)</w:t>
            </w:r>
          </w:p>
        </w:tc>
      </w:tr>
      <w:tr w:rsidR="009E4C18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«_</w:t>
            </w:r>
            <w:proofErr w:type="gramStart"/>
            <w:r>
              <w:rPr>
                <w:rFonts w:ascii="XO Thames" w:hAnsi="XO Thames"/>
                <w:sz w:val="28"/>
              </w:rPr>
              <w:t>_»_</w:t>
            </w:r>
            <w:proofErr w:type="gramEnd"/>
            <w:r>
              <w:rPr>
                <w:rFonts w:ascii="XO Thames" w:hAnsi="XO Thames"/>
                <w:sz w:val="28"/>
              </w:rPr>
              <w:t>_____________ 20__ г.</w:t>
            </w:r>
          </w:p>
        </w:tc>
        <w:tc>
          <w:tcPr>
            <w:tcW w:w="3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</w:tr>
      <w:tr w:rsidR="009E4C18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rPr>
                <w:sz w:val="28"/>
              </w:rPr>
            </w:pPr>
          </w:p>
        </w:tc>
      </w:tr>
      <w:tr w:rsidR="009E4C18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685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XO Thames" w:hAnsi="XO Thames"/>
                <w:sz w:val="20"/>
              </w:rPr>
              <w:t>(дата и номер регистрации заявления)</w:t>
            </w: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9E4C1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C18" w:rsidRDefault="00E561E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XO Thames" w:hAnsi="XO Thames"/>
                <w:sz w:val="20"/>
              </w:rPr>
              <w:t>(подпись специалиста)</w:t>
            </w:r>
          </w:p>
        </w:tc>
      </w:tr>
    </w:tbl>
    <w:p w:rsidR="009E4C18" w:rsidRDefault="009E4C18">
      <w:pPr>
        <w:spacing w:after="0"/>
      </w:pPr>
    </w:p>
    <w:p w:rsidR="009E4C18" w:rsidRDefault="009E4C18">
      <w:pPr>
        <w:spacing w:after="0"/>
      </w:pPr>
    </w:p>
    <w:p w:rsidR="009E4C18" w:rsidRDefault="009E4C18">
      <w:pPr>
        <w:spacing w:after="0"/>
      </w:pPr>
    </w:p>
    <w:p w:rsidR="009E4C18" w:rsidRDefault="009E4C18">
      <w:pPr>
        <w:spacing w:after="0"/>
      </w:pPr>
    </w:p>
    <w:sectPr w:rsidR="009E4C18">
      <w:headerReference w:type="default" r:id="rId46"/>
      <w:headerReference w:type="first" r:id="rId47"/>
      <w:pgSz w:w="11906" w:h="16838"/>
      <w:pgMar w:top="851" w:right="680" w:bottom="851" w:left="1276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2A9" w:rsidRDefault="00D832A9">
      <w:pPr>
        <w:spacing w:after="0" w:line="240" w:lineRule="auto"/>
      </w:pPr>
      <w:r>
        <w:separator/>
      </w:r>
    </w:p>
  </w:endnote>
  <w:endnote w:type="continuationSeparator" w:id="0">
    <w:p w:rsidR="00D832A9" w:rsidRDefault="00D8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2A9" w:rsidRDefault="00D832A9">
      <w:pPr>
        <w:spacing w:after="0" w:line="240" w:lineRule="auto"/>
      </w:pPr>
      <w:r>
        <w:separator/>
      </w:r>
    </w:p>
  </w:footnote>
  <w:footnote w:type="continuationSeparator" w:id="0">
    <w:p w:rsidR="00D832A9" w:rsidRDefault="00D832A9">
      <w:pPr>
        <w:spacing w:after="0" w:line="240" w:lineRule="auto"/>
      </w:pPr>
      <w:r>
        <w:continuationSeparator/>
      </w:r>
    </w:p>
  </w:footnote>
  <w:footnote w:id="1">
    <w:p w:rsidR="00384D23" w:rsidRDefault="00384D23">
      <w:pPr>
        <w:pStyle w:val="Footnote1"/>
        <w:widowControl w:val="0"/>
        <w:jc w:val="both"/>
        <w:rPr>
          <w:rFonts w:ascii="XO Thames" w:hAnsi="XO Thames"/>
        </w:rPr>
      </w:pPr>
      <w:r>
        <w:rPr>
          <w:rFonts w:ascii="XO Thames" w:hAnsi="XO Thames"/>
          <w:vertAlign w:val="superscript"/>
        </w:rPr>
        <w:footnoteRef/>
      </w:r>
      <w:r>
        <w:t xml:space="preserve"> </w:t>
      </w:r>
      <w:r>
        <w:rPr>
          <w:rFonts w:ascii="XO Thames" w:hAnsi="XO Thames"/>
        </w:rPr>
        <w:t>заявление заполняется разборчиво в машинописном виде или от руки, заверяется подписью заявителя. 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специалист МФЦ,  должностное лицо Министерства,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 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>
    <w:pPr>
      <w:pStyle w:val="aa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 xml:space="preserve"> </w:t>
    </w:r>
    <w:r>
      <w:rPr>
        <w:rFonts w:ascii="Times New Roman" w:hAnsi="Times New Roman"/>
        <w:sz w:val="22"/>
      </w:rPr>
      <w:fldChar w:fldCharType="end"/>
    </w:r>
  </w:p>
  <w:p w:rsidR="00384D23" w:rsidRDefault="00384D23">
    <w:pPr>
      <w:pStyle w:val="aa"/>
      <w:tabs>
        <w:tab w:val="center" w:pos="456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>
    <w:pPr>
      <w:pStyle w:val="aa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 xml:space="preserve"> </w:t>
    </w:r>
    <w:r>
      <w:rPr>
        <w:rFonts w:ascii="Times New Roman" w:hAnsi="Times New Roman"/>
        <w:sz w:val="22"/>
      </w:rPr>
      <w:fldChar w:fldCharType="end"/>
    </w:r>
  </w:p>
  <w:p w:rsidR="00384D23" w:rsidRDefault="00384D23">
    <w:pPr>
      <w:pStyle w:val="aa"/>
      <w:tabs>
        <w:tab w:val="center" w:pos="456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>
    <w:pPr>
      <w:pStyle w:val="aa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 xml:space="preserve"> </w:t>
    </w:r>
    <w:r>
      <w:rPr>
        <w:rFonts w:ascii="Times New Roman" w:hAnsi="Times New Roman"/>
        <w:sz w:val="22"/>
      </w:rPr>
      <w:fldChar w:fldCharType="end"/>
    </w:r>
  </w:p>
  <w:p w:rsidR="00384D23" w:rsidRDefault="00384D23">
    <w:pPr>
      <w:pStyle w:val="aa"/>
      <w:tabs>
        <w:tab w:val="center" w:pos="4564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>
    <w:pPr>
      <w:pStyle w:val="aa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 xml:space="preserve"> </w:t>
    </w:r>
    <w:r>
      <w:rPr>
        <w:rFonts w:ascii="Times New Roman" w:hAnsi="Times New Roman"/>
        <w:sz w:val="22"/>
      </w:rPr>
      <w:fldChar w:fldCharType="end"/>
    </w:r>
  </w:p>
  <w:p w:rsidR="00384D23" w:rsidRDefault="00384D23">
    <w:pPr>
      <w:pStyle w:val="aa"/>
      <w:tabs>
        <w:tab w:val="center" w:pos="4564"/>
      </w:tabs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D23" w:rsidRDefault="00384D2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18"/>
    <w:rsid w:val="000E4662"/>
    <w:rsid w:val="001001DB"/>
    <w:rsid w:val="001420A1"/>
    <w:rsid w:val="001C7E0E"/>
    <w:rsid w:val="001F47BE"/>
    <w:rsid w:val="00255521"/>
    <w:rsid w:val="00384D23"/>
    <w:rsid w:val="003C60AD"/>
    <w:rsid w:val="003E0481"/>
    <w:rsid w:val="004253A0"/>
    <w:rsid w:val="004E78D8"/>
    <w:rsid w:val="005A7161"/>
    <w:rsid w:val="006F057D"/>
    <w:rsid w:val="006F45B5"/>
    <w:rsid w:val="00714618"/>
    <w:rsid w:val="00737C33"/>
    <w:rsid w:val="0075623E"/>
    <w:rsid w:val="0076398B"/>
    <w:rsid w:val="00792B40"/>
    <w:rsid w:val="007B685D"/>
    <w:rsid w:val="007E2E96"/>
    <w:rsid w:val="00811473"/>
    <w:rsid w:val="008F7E92"/>
    <w:rsid w:val="00923EA2"/>
    <w:rsid w:val="00943743"/>
    <w:rsid w:val="009E4324"/>
    <w:rsid w:val="009E4C18"/>
    <w:rsid w:val="00B26A18"/>
    <w:rsid w:val="00B50E04"/>
    <w:rsid w:val="00BB1001"/>
    <w:rsid w:val="00BE0C1F"/>
    <w:rsid w:val="00C712E9"/>
    <w:rsid w:val="00D06948"/>
    <w:rsid w:val="00D41DD2"/>
    <w:rsid w:val="00D832A9"/>
    <w:rsid w:val="00DB145E"/>
    <w:rsid w:val="00E561EE"/>
    <w:rsid w:val="00F00539"/>
    <w:rsid w:val="00F12BDD"/>
    <w:rsid w:val="00F5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136"/>
  <w15:docId w15:val="{261C4610-945C-4223-AB57-D4923E13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List Bullet"/>
    <w:basedOn w:val="a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Маркированный список Знак"/>
    <w:basedOn w:val="1"/>
    <w:link w:val="a3"/>
    <w:rPr>
      <w:rFonts w:ascii="Times New Roman" w:hAnsi="Times New Roman"/>
      <w:color w:val="000000"/>
      <w:spacing w:val="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NormalWeb1">
    <w:name w:val="Normal (Web)1"/>
    <w:basedOn w:val="a"/>
    <w:link w:val="NormalWeb10"/>
    <w:pPr>
      <w:spacing w:before="71" w:after="71" w:line="240" w:lineRule="auto"/>
      <w:ind w:firstLine="240"/>
    </w:pPr>
    <w:rPr>
      <w:sz w:val="24"/>
    </w:rPr>
  </w:style>
  <w:style w:type="character" w:customStyle="1" w:styleId="NormalWeb10">
    <w:name w:val="Normal (Web)1"/>
    <w:basedOn w:val="1"/>
    <w:link w:val="NormalWeb1"/>
    <w:rPr>
      <w:rFonts w:ascii="Calibri" w:hAnsi="Calibri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8"/>
    </w:rPr>
  </w:style>
  <w:style w:type="paragraph" w:customStyle="1" w:styleId="s131">
    <w:name w:val="s131"/>
    <w:basedOn w:val="DefaultParagraphFont1"/>
    <w:link w:val="s1310"/>
  </w:style>
  <w:style w:type="character" w:customStyle="1" w:styleId="s1310">
    <w:name w:val="s131"/>
    <w:basedOn w:val="DefaultParagraphFont10"/>
    <w:link w:val="s131"/>
    <w:rPr>
      <w:rFonts w:ascii="Calibri" w:hAnsi="Calibr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styleId="a5">
    <w:name w:val="Title"/>
    <w:basedOn w:val="a"/>
    <w:next w:val="a6"/>
    <w:link w:val="a7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12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210">
    <w:name w:val="Îñíîâíîé òåêñò 21"/>
    <w:basedOn w:val="a"/>
    <w:link w:val="211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">
    <w:name w:val="Îñíîâíîé òåêñò 21"/>
    <w:basedOn w:val="1"/>
    <w:link w:val="210"/>
    <w:rPr>
      <w:rFonts w:ascii="Times New Roman" w:hAnsi="Times New Roman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BodyTextIndent31">
    <w:name w:val="Body Text Indent 31"/>
    <w:basedOn w:val="a"/>
    <w:link w:val="BodyTextIndent3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0">
    <w:name w:val="Body Text Indent 31"/>
    <w:basedOn w:val="1"/>
    <w:link w:val="BodyTextIndent31"/>
    <w:rPr>
      <w:rFonts w:ascii="Times New Roman" w:hAnsi="Times New Roman"/>
      <w:color w:val="000000"/>
      <w:spacing w:val="0"/>
      <w:sz w:val="24"/>
    </w:rPr>
  </w:style>
  <w:style w:type="paragraph" w:customStyle="1" w:styleId="ConsPlusNonformat1">
    <w:name w:val="ConsPlusNonformat1"/>
    <w:link w:val="ConsPlusNonformat10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VisitedInternetLink">
    <w:name w:val="Visited Internet Link"/>
    <w:link w:val="VisitedInternetLink0"/>
    <w:rPr>
      <w:color w:val="800080"/>
      <w:u w:val="single"/>
    </w:rPr>
  </w:style>
  <w:style w:type="character" w:customStyle="1" w:styleId="VisitedInternetLink0">
    <w:name w:val="Visited Internet Link"/>
    <w:link w:val="VisitedInternetLink"/>
    <w:rPr>
      <w:rFonts w:ascii="Calibri" w:hAnsi="Calibri"/>
      <w:color w:val="800080"/>
      <w:spacing w:val="0"/>
      <w:sz w:val="20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4"/>
    </w:rPr>
  </w:style>
  <w:style w:type="paragraph" w:customStyle="1" w:styleId="2110">
    <w:name w:val="Заголовок 2 Знак11"/>
    <w:link w:val="2111"/>
    <w:rPr>
      <w:rFonts w:ascii="Cambria" w:hAnsi="Cambria"/>
      <w:b/>
      <w:color w:val="4F81BD"/>
      <w:sz w:val="26"/>
    </w:rPr>
  </w:style>
  <w:style w:type="character" w:customStyle="1" w:styleId="2111">
    <w:name w:val="Заголовок 2 Знак11"/>
    <w:link w:val="2110"/>
    <w:rPr>
      <w:rFonts w:ascii="Cambria" w:hAnsi="Cambria"/>
      <w:b/>
      <w:color w:val="4F81BD"/>
      <w:spacing w:val="0"/>
      <w:sz w:val="26"/>
    </w:rPr>
  </w:style>
  <w:style w:type="paragraph" w:customStyle="1" w:styleId="Normal1">
    <w:name w:val="Normal Знак Знак Знак1"/>
    <w:link w:val="Normal10"/>
    <w:rPr>
      <w:rFonts w:ascii="Times New Roman" w:hAnsi="Times New Roman"/>
      <w:sz w:val="24"/>
    </w:rPr>
  </w:style>
  <w:style w:type="character" w:customStyle="1" w:styleId="Normal10">
    <w:name w:val="Normal Знак Знак Знак1"/>
    <w:link w:val="Normal1"/>
    <w:rPr>
      <w:rFonts w:ascii="Times New Roman" w:hAnsi="Times New Roman"/>
      <w:color w:val="000000"/>
      <w:spacing w:val="0"/>
      <w:sz w:val="24"/>
    </w:rPr>
  </w:style>
  <w:style w:type="paragraph" w:customStyle="1" w:styleId="annotationtext1">
    <w:name w:val="annotation text1"/>
    <w:basedOn w:val="a"/>
    <w:link w:val="annotationtext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nnotationtext10">
    <w:name w:val="annotation text1"/>
    <w:basedOn w:val="1"/>
    <w:link w:val="annotationtext1"/>
    <w:rPr>
      <w:rFonts w:ascii="Times New Roman" w:hAnsi="Times New Roman"/>
      <w:color w:val="000000"/>
      <w:spacing w:val="0"/>
      <w:sz w:val="20"/>
    </w:rPr>
  </w:style>
  <w:style w:type="paragraph" w:customStyle="1" w:styleId="BodyText31">
    <w:name w:val="Body Text 31"/>
    <w:basedOn w:val="a"/>
    <w:link w:val="BodyText3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0">
    <w:name w:val="Body Text 31"/>
    <w:basedOn w:val="1"/>
    <w:link w:val="BodyText3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8">
    <w:name w:val="Body Text Indent"/>
    <w:basedOn w:val="a"/>
    <w:link w:val="a9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color w:val="000000"/>
      <w:spacing w:val="0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b">
    <w:name w:val="Верхний колонтитул Знак"/>
    <w:basedOn w:val="1"/>
    <w:link w:val="aa"/>
    <w:rPr>
      <w:rFonts w:ascii="Calibri" w:hAnsi="Calibri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color w:val="000000"/>
      <w:spacing w:val="0"/>
      <w:sz w:val="26"/>
    </w:rPr>
  </w:style>
  <w:style w:type="paragraph" w:customStyle="1" w:styleId="caption2">
    <w:name w:val="caption2"/>
    <w:basedOn w:val="a"/>
    <w:next w:val="a"/>
    <w:link w:val="caption20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caption20">
    <w:name w:val="caption2"/>
    <w:basedOn w:val="1"/>
    <w:link w:val="caption2"/>
    <w:rPr>
      <w:rFonts w:ascii="Times New Roman" w:hAnsi="Times New Roman"/>
      <w:b/>
      <w:color w:val="000000"/>
      <w:spacing w:val="14"/>
      <w:sz w:val="20"/>
    </w:rPr>
  </w:style>
  <w:style w:type="paragraph" w:customStyle="1" w:styleId="Emphasis1">
    <w:name w:val="Emphasis1"/>
    <w:link w:val="Emphasis10"/>
    <w:rPr>
      <w:i/>
    </w:rPr>
  </w:style>
  <w:style w:type="character" w:customStyle="1" w:styleId="Emphasis10">
    <w:name w:val="Emphasis1"/>
    <w:link w:val="Emphasis1"/>
    <w:rPr>
      <w:rFonts w:ascii="Calibri" w:hAnsi="Calibri"/>
      <w:i/>
      <w:color w:val="000000"/>
      <w:spacing w:val="0"/>
      <w:sz w:val="20"/>
    </w:rPr>
  </w:style>
  <w:style w:type="paragraph" w:customStyle="1" w:styleId="Heading81">
    <w:name w:val="Heading 81"/>
    <w:link w:val="Heading810"/>
    <w:rPr>
      <w:rFonts w:ascii="Times New Roman" w:hAnsi="Times New Roman"/>
      <w:sz w:val="26"/>
    </w:rPr>
  </w:style>
  <w:style w:type="character" w:customStyle="1" w:styleId="Heading810">
    <w:name w:val="Heading 81"/>
    <w:link w:val="Heading81"/>
    <w:rPr>
      <w:rFonts w:ascii="Times New Roman" w:hAnsi="Times New Roman"/>
      <w:sz w:val="26"/>
    </w:rPr>
  </w:style>
  <w:style w:type="paragraph" w:customStyle="1" w:styleId="Normal11">
    <w:name w:val="Normal Знак Знак Знак Знак1"/>
    <w:link w:val="Normal12"/>
    <w:rPr>
      <w:sz w:val="24"/>
    </w:rPr>
  </w:style>
  <w:style w:type="character" w:customStyle="1" w:styleId="Normal12">
    <w:name w:val="Normal Знак Знак Знак Знак1"/>
    <w:link w:val="Normal11"/>
    <w:rPr>
      <w:rFonts w:ascii="Calibri" w:hAnsi="Calibri"/>
      <w:color w:val="000000"/>
      <w:spacing w:val="0"/>
      <w:sz w:val="24"/>
    </w:rPr>
  </w:style>
  <w:style w:type="paragraph" w:customStyle="1" w:styleId="ConsPlusNormal3">
    <w:name w:val="ConsPlusNormal3"/>
    <w:link w:val="ConsPlusNormal30"/>
    <w:pPr>
      <w:widowControl w:val="0"/>
      <w:ind w:firstLine="720"/>
    </w:pPr>
    <w:rPr>
      <w:rFonts w:ascii="Arial" w:hAnsi="Arial"/>
    </w:rPr>
  </w:style>
  <w:style w:type="character" w:customStyle="1" w:styleId="ConsPlusNormal30">
    <w:name w:val="ConsPlusNormal3"/>
    <w:link w:val="ConsPlusNormal3"/>
    <w:rPr>
      <w:rFonts w:ascii="Arial" w:hAnsi="Arial"/>
      <w:color w:val="000000"/>
      <w:spacing w:val="0"/>
      <w:sz w:val="20"/>
    </w:rPr>
  </w:style>
  <w:style w:type="paragraph" w:customStyle="1" w:styleId="212">
    <w:name w:val="Обычный21"/>
    <w:link w:val="213"/>
    <w:rPr>
      <w:rFonts w:ascii="Times New Roman" w:hAnsi="Times New Roman"/>
      <w:sz w:val="24"/>
    </w:rPr>
  </w:style>
  <w:style w:type="character" w:customStyle="1" w:styleId="213">
    <w:name w:val="Обычный21"/>
    <w:link w:val="212"/>
    <w:rPr>
      <w:rFonts w:ascii="Times New Roman" w:hAnsi="Times New Roman"/>
      <w:color w:val="000000"/>
      <w:spacing w:val="0"/>
      <w:sz w:val="24"/>
    </w:rPr>
  </w:style>
  <w:style w:type="paragraph" w:customStyle="1" w:styleId="110">
    <w:name w:val="Абзац списка11"/>
    <w:basedOn w:val="a"/>
    <w:link w:val="111"/>
    <w:pPr>
      <w:ind w:left="720"/>
    </w:pPr>
  </w:style>
  <w:style w:type="character" w:customStyle="1" w:styleId="111">
    <w:name w:val="Абзац списка11"/>
    <w:basedOn w:val="1"/>
    <w:link w:val="110"/>
    <w:rPr>
      <w:rFonts w:ascii="Calibri" w:hAnsi="Calibri"/>
      <w:color w:val="000000"/>
      <w:spacing w:val="0"/>
      <w:sz w:val="22"/>
    </w:rPr>
  </w:style>
  <w:style w:type="paragraph" w:customStyle="1" w:styleId="Heading11">
    <w:name w:val="Heading 11"/>
    <w:link w:val="Heading110"/>
    <w:rPr>
      <w:rFonts w:ascii="Times New Roman" w:hAnsi="Times New Roman"/>
      <w:sz w:val="28"/>
    </w:rPr>
  </w:style>
  <w:style w:type="character" w:customStyle="1" w:styleId="Heading110">
    <w:name w:val="Heading 11"/>
    <w:link w:val="Heading11"/>
    <w:rPr>
      <w:rFonts w:ascii="Times New Roman" w:hAnsi="Times New Roman"/>
      <w:sz w:val="28"/>
    </w:rPr>
  </w:style>
  <w:style w:type="paragraph" w:customStyle="1" w:styleId="ac">
    <w:name w:val="Колонтитул"/>
    <w:link w:val="ad"/>
    <w:pPr>
      <w:jc w:val="both"/>
    </w:pPr>
    <w:rPr>
      <w:rFonts w:ascii="XO Thames" w:hAnsi="XO Thames"/>
      <w:sz w:val="28"/>
    </w:rPr>
  </w:style>
  <w:style w:type="character" w:customStyle="1" w:styleId="ad">
    <w:name w:val="Колонтитул"/>
    <w:link w:val="ac"/>
    <w:rPr>
      <w:rFonts w:ascii="XO Thames" w:hAnsi="XO Thames"/>
      <w:color w:val="000000"/>
      <w:spacing w:val="0"/>
      <w:sz w:val="28"/>
    </w:rPr>
  </w:style>
  <w:style w:type="paragraph" w:styleId="ae">
    <w:name w:val="caption"/>
    <w:basedOn w:val="a"/>
    <w:link w:val="a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Pr>
      <w:rFonts w:ascii="Calibri" w:hAnsi="Calibri"/>
      <w:i/>
      <w:color w:val="000000"/>
      <w:spacing w:val="0"/>
      <w:sz w:val="24"/>
    </w:rPr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af0">
    <w:name w:val="Маркеры"/>
    <w:link w:val="af1"/>
    <w:rPr>
      <w:rFonts w:ascii="OpenSymbol" w:hAnsi="OpenSymbol"/>
    </w:rPr>
  </w:style>
  <w:style w:type="character" w:customStyle="1" w:styleId="af1">
    <w:name w:val="Маркеры"/>
    <w:link w:val="af0"/>
    <w:rPr>
      <w:rFonts w:ascii="OpenSymbol" w:hAnsi="OpenSymbol"/>
    </w:rPr>
  </w:style>
  <w:style w:type="paragraph" w:customStyle="1" w:styleId="af2">
    <w:name w:val="Заголовок таблицы"/>
    <w:basedOn w:val="af3"/>
    <w:link w:val="af4"/>
    <w:pPr>
      <w:widowControl/>
      <w:jc w:val="center"/>
    </w:pPr>
    <w:rPr>
      <w:b/>
    </w:rPr>
  </w:style>
  <w:style w:type="character" w:customStyle="1" w:styleId="af4">
    <w:name w:val="Заголовок таблицы"/>
    <w:basedOn w:val="af5"/>
    <w:link w:val="af2"/>
    <w:rPr>
      <w:rFonts w:ascii="Calibri" w:hAnsi="Calibri"/>
      <w:b/>
      <w:color w:val="000000"/>
      <w:spacing w:val="0"/>
      <w:sz w:val="22"/>
    </w:rPr>
  </w:style>
  <w:style w:type="paragraph" w:customStyle="1" w:styleId="112">
    <w:name w:val="Без интервала11"/>
    <w:link w:val="113"/>
    <w:rPr>
      <w:sz w:val="22"/>
    </w:rPr>
  </w:style>
  <w:style w:type="character" w:customStyle="1" w:styleId="113">
    <w:name w:val="Без интервала11"/>
    <w:link w:val="112"/>
    <w:rPr>
      <w:rFonts w:ascii="Calibri" w:hAnsi="Calibri"/>
      <w:color w:val="000000"/>
      <w:spacing w:val="0"/>
      <w:sz w:val="22"/>
    </w:rPr>
  </w:style>
  <w:style w:type="paragraph" w:customStyle="1" w:styleId="2112">
    <w:name w:val="Основной текст с отступом 211"/>
    <w:basedOn w:val="a"/>
    <w:link w:val="2113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3">
    <w:name w:val="Основной текст с отступом 211"/>
    <w:basedOn w:val="1"/>
    <w:link w:val="2112"/>
    <w:rPr>
      <w:rFonts w:ascii="Times New Roman" w:hAnsi="Times New Roman"/>
      <w:color w:val="000000"/>
      <w:spacing w:val="0"/>
      <w:sz w:val="24"/>
    </w:rPr>
  </w:style>
  <w:style w:type="paragraph" w:customStyle="1" w:styleId="af3">
    <w:name w:val="Содержимое таблицы"/>
    <w:basedOn w:val="a"/>
    <w:link w:val="af5"/>
    <w:pPr>
      <w:widowControl w:val="0"/>
    </w:pPr>
  </w:style>
  <w:style w:type="character" w:customStyle="1" w:styleId="af5">
    <w:name w:val="Содержимое таблицы"/>
    <w:basedOn w:val="1"/>
    <w:link w:val="af3"/>
    <w:rPr>
      <w:rFonts w:ascii="Calibri" w:hAnsi="Calibri"/>
      <w:color w:val="000000"/>
      <w:spacing w:val="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BodyText21">
    <w:name w:val="Body Text 21"/>
    <w:basedOn w:val="a"/>
    <w:link w:val="BodyText2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0">
    <w:name w:val="Body Text 21"/>
    <w:basedOn w:val="1"/>
    <w:link w:val="BodyText21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pPr>
      <w:spacing w:after="0" w:line="240" w:lineRule="auto"/>
    </w:pPr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114">
    <w:name w:val="Обычный11"/>
    <w:link w:val="115"/>
    <w:rPr>
      <w:rFonts w:ascii="Times New Roman" w:hAnsi="Times New Roman"/>
      <w:sz w:val="24"/>
    </w:rPr>
  </w:style>
  <w:style w:type="character" w:customStyle="1" w:styleId="115">
    <w:name w:val="Обычный11"/>
    <w:link w:val="114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Знак1"/>
    <w:link w:val="14"/>
    <w:rPr>
      <w:sz w:val="16"/>
    </w:rPr>
  </w:style>
  <w:style w:type="character" w:customStyle="1" w:styleId="14">
    <w:name w:val="Знак1"/>
    <w:link w:val="13"/>
    <w:rPr>
      <w:rFonts w:ascii="Calibri" w:hAnsi="Calibri"/>
      <w:color w:val="000000"/>
      <w:spacing w:val="0"/>
      <w:sz w:val="16"/>
    </w:rPr>
  </w:style>
  <w:style w:type="paragraph" w:customStyle="1" w:styleId="pagenumber1">
    <w:name w:val="page number1"/>
    <w:link w:val="pagenumber10"/>
  </w:style>
  <w:style w:type="character" w:customStyle="1" w:styleId="pagenumber10">
    <w:name w:val="page number1"/>
    <w:link w:val="pagenumber1"/>
    <w:rPr>
      <w:rFonts w:ascii="Calibri" w:hAnsi="Calibri"/>
      <w:color w:val="000000"/>
      <w:spacing w:val="0"/>
      <w:sz w:val="20"/>
    </w:rPr>
  </w:style>
  <w:style w:type="paragraph" w:styleId="af6">
    <w:name w:val="index heading"/>
    <w:basedOn w:val="a"/>
    <w:link w:val="af7"/>
  </w:style>
  <w:style w:type="character" w:customStyle="1" w:styleId="af7">
    <w:name w:val="Указатель Знак"/>
    <w:basedOn w:val="1"/>
    <w:link w:val="af6"/>
    <w:rPr>
      <w:rFonts w:ascii="Calibri" w:hAnsi="Calibri"/>
      <w:color w:val="000000"/>
      <w:spacing w:val="0"/>
      <w:sz w:val="22"/>
    </w:rPr>
  </w:style>
  <w:style w:type="paragraph" w:customStyle="1" w:styleId="consplusnormal2">
    <w:name w:val="consplusnormal2"/>
    <w:basedOn w:val="a"/>
    <w:link w:val="consplusnormal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0">
    <w:name w:val="consplusnormal2"/>
    <w:basedOn w:val="1"/>
    <w:link w:val="consplusnormal2"/>
    <w:rPr>
      <w:rFonts w:ascii="Times New Roman" w:hAnsi="Times New Roman"/>
      <w:color w:val="000000"/>
      <w:spacing w:val="0"/>
      <w:sz w:val="24"/>
    </w:rPr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6">
    <w:name w:val="Основной текст с отступом11"/>
    <w:basedOn w:val="a"/>
    <w:link w:val="117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117">
    <w:name w:val="Основной текст с отступом11"/>
    <w:basedOn w:val="1"/>
    <w:link w:val="116"/>
    <w:rPr>
      <w:rFonts w:ascii="Times New Roman" w:hAnsi="Times New Roman"/>
      <w:color w:val="000000"/>
      <w:spacing w:val="0"/>
      <w:sz w:val="24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color w:val="000000"/>
      <w:spacing w:val="0"/>
      <w:sz w:val="26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color w:val="000000"/>
      <w:spacing w:val="0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pacing w:val="0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  <w:rPr>
      <w:sz w:val="20"/>
    </w:rPr>
  </w:style>
  <w:style w:type="paragraph" w:customStyle="1" w:styleId="15">
    <w:name w:val="Гиперссылка1"/>
    <w:link w:val="afa"/>
    <w:rPr>
      <w:color w:val="0000FF"/>
      <w:u w:val="single"/>
    </w:rPr>
  </w:style>
  <w:style w:type="character" w:styleId="afa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Calibri" w:hAnsi="Calibri"/>
      <w:color w:val="000000"/>
      <w:spacing w:val="0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color w:val="000000"/>
      <w:spacing w:val="0"/>
      <w:sz w:val="26"/>
    </w:rPr>
  </w:style>
  <w:style w:type="paragraph" w:customStyle="1" w:styleId="16">
    <w:name w:val="Выделение1"/>
    <w:link w:val="afb"/>
    <w:rPr>
      <w:i/>
    </w:rPr>
  </w:style>
  <w:style w:type="character" w:styleId="afb">
    <w:name w:val="Emphasis"/>
    <w:link w:val="16"/>
    <w:rPr>
      <w:i/>
    </w:rPr>
  </w:style>
  <w:style w:type="paragraph" w:customStyle="1" w:styleId="Normal13">
    <w:name w:val="Normal Знак Знак1"/>
    <w:link w:val="Normal14"/>
    <w:rPr>
      <w:rFonts w:ascii="Times New Roman" w:hAnsi="Times New Roman"/>
      <w:sz w:val="24"/>
    </w:rPr>
  </w:style>
  <w:style w:type="character" w:customStyle="1" w:styleId="Normal14">
    <w:name w:val="Normal Знак Знак1"/>
    <w:link w:val="Normal13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110">
    <w:name w:val="Заголовок 1 Знак11"/>
    <w:link w:val="1111"/>
    <w:rPr>
      <w:rFonts w:ascii="Cambria" w:hAnsi="Cambria"/>
      <w:b/>
      <w:color w:val="365F91"/>
      <w:sz w:val="28"/>
    </w:rPr>
  </w:style>
  <w:style w:type="character" w:customStyle="1" w:styleId="1111">
    <w:name w:val="Заголовок 1 Знак11"/>
    <w:link w:val="11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styleId="a6">
    <w:name w:val="Body Text"/>
    <w:basedOn w:val="a"/>
    <w:link w:val="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c">
    <w:name w:val="Основной текст Знак"/>
    <w:basedOn w:val="1"/>
    <w:link w:val="a6"/>
    <w:rPr>
      <w:rFonts w:ascii="Times New Roman" w:hAnsi="Times New Roman"/>
      <w:color w:val="000000"/>
      <w:spacing w:val="0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rFonts w:ascii="Calibri" w:hAnsi="Calibri"/>
      <w:b/>
      <w:color w:val="000000"/>
      <w:spacing w:val="0"/>
      <w:sz w:val="20"/>
    </w:rPr>
  </w:style>
  <w:style w:type="paragraph" w:customStyle="1" w:styleId="annotationreference1">
    <w:name w:val="annotation reference1"/>
    <w:link w:val="annotationreference10"/>
    <w:rPr>
      <w:sz w:val="16"/>
    </w:rPr>
  </w:style>
  <w:style w:type="character" w:customStyle="1" w:styleId="annotationreference10">
    <w:name w:val="annotation reference1"/>
    <w:link w:val="annotationreference1"/>
    <w:rPr>
      <w:rFonts w:ascii="Calibri" w:hAnsi="Calibri"/>
      <w:color w:val="000000"/>
      <w:spacing w:val="0"/>
      <w:sz w:val="16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annotationsubject1">
    <w:name w:val="annotation subject1"/>
    <w:basedOn w:val="annotationtext1"/>
    <w:next w:val="annotationtext1"/>
    <w:link w:val="annotationsubject10"/>
    <w:pPr>
      <w:spacing w:after="200" w:line="276" w:lineRule="auto"/>
    </w:pPr>
    <w:rPr>
      <w:b/>
    </w:rPr>
  </w:style>
  <w:style w:type="character" w:customStyle="1" w:styleId="annotationsubject10">
    <w:name w:val="annotation subject1"/>
    <w:basedOn w:val="annotationtext10"/>
    <w:link w:val="annotationsubject1"/>
    <w:rPr>
      <w:rFonts w:ascii="Times New Roman" w:hAnsi="Times New Roman"/>
      <w:b/>
      <w:color w:val="000000"/>
      <w:spacing w:val="0"/>
      <w:sz w:val="20"/>
    </w:rPr>
  </w:style>
  <w:style w:type="paragraph" w:customStyle="1" w:styleId="19">
    <w:name w:val="Просмотренная гиперссылка1"/>
    <w:link w:val="afd"/>
    <w:rPr>
      <w:color w:val="800080"/>
      <w:u w:val="single"/>
    </w:rPr>
  </w:style>
  <w:style w:type="character" w:styleId="afd">
    <w:name w:val="FollowedHyperlink"/>
    <w:link w:val="19"/>
    <w:rPr>
      <w:color w:val="800080"/>
      <w:u w:val="single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1a">
    <w:name w:val="Знак сноски1"/>
    <w:link w:val="afe"/>
    <w:rPr>
      <w:vertAlign w:val="superscript"/>
    </w:rPr>
  </w:style>
  <w:style w:type="character" w:styleId="afe">
    <w:name w:val="footnote reference"/>
    <w:link w:val="1a"/>
    <w:rPr>
      <w:vertAlign w:val="superscript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Heading51">
    <w:name w:val="Heading 51"/>
    <w:link w:val="Heading510"/>
    <w:rPr>
      <w:rFonts w:ascii="Times New Roman" w:hAnsi="Times New Roman"/>
      <w:sz w:val="26"/>
    </w:rPr>
  </w:style>
  <w:style w:type="character" w:customStyle="1" w:styleId="Heading510">
    <w:name w:val="Heading 51"/>
    <w:link w:val="Heading51"/>
    <w:rPr>
      <w:rFonts w:ascii="Times New Roman" w:hAnsi="Times New Roman"/>
      <w:sz w:val="26"/>
    </w:rPr>
  </w:style>
  <w:style w:type="paragraph" w:customStyle="1" w:styleId="Footnote1">
    <w:name w:val="Footnote1"/>
    <w:basedOn w:val="a"/>
    <w:link w:val="Footnote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1b">
    <w:name w:val="Строгий1"/>
    <w:link w:val="aff"/>
    <w:rPr>
      <w:b/>
    </w:rPr>
  </w:style>
  <w:style w:type="character" w:styleId="aff">
    <w:name w:val="Strong"/>
    <w:link w:val="1b"/>
    <w:rPr>
      <w:b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gwt-inlinehtml1">
    <w:name w:val="gwt-inlinehtml1"/>
    <w:basedOn w:val="DefaultParagraphFont1"/>
    <w:link w:val="gwt-inlinehtml10"/>
  </w:style>
  <w:style w:type="character" w:customStyle="1" w:styleId="gwt-inlinehtml10">
    <w:name w:val="gwt-inlinehtml1"/>
    <w:basedOn w:val="DefaultParagraphFont10"/>
    <w:link w:val="gwt-inlinehtml1"/>
    <w:rPr>
      <w:rFonts w:ascii="Calibri" w:hAnsi="Calibri"/>
      <w:color w:val="000000"/>
      <w:spacing w:val="0"/>
      <w:sz w:val="20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List1">
    <w:name w:val="List 1"/>
    <w:link w:val="List10"/>
    <w:rPr>
      <w:rFonts w:ascii="Times New Roman" w:hAnsi="Times New Roman"/>
      <w:sz w:val="24"/>
    </w:rPr>
  </w:style>
  <w:style w:type="character" w:customStyle="1" w:styleId="List10">
    <w:name w:val="List 1"/>
    <w:link w:val="List1"/>
    <w:rPr>
      <w:rFonts w:ascii="Times New Roman" w:hAnsi="Times New Roman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1c">
    <w:name w:val="Знак Знак Знак1"/>
    <w:basedOn w:val="a"/>
    <w:link w:val="1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d">
    <w:name w:val="Знак Знак Знак1"/>
    <w:basedOn w:val="1"/>
    <w:link w:val="1c"/>
    <w:rPr>
      <w:rFonts w:ascii="Tahoma" w:hAnsi="Tahoma"/>
      <w:color w:val="000000"/>
      <w:spacing w:val="0"/>
      <w:sz w:val="20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rFonts w:ascii="Calibri" w:hAnsi="Calibri"/>
      <w:color w:val="000000"/>
      <w:spacing w:val="0"/>
      <w:sz w:val="20"/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0"/>
      <w:u w:val="single"/>
    </w:rPr>
  </w:style>
  <w:style w:type="paragraph" w:customStyle="1" w:styleId="1e">
    <w:name w:val="Гипертекстовая ссылка1"/>
    <w:link w:val="1f"/>
    <w:rPr>
      <w:color w:val="106BBE"/>
    </w:rPr>
  </w:style>
  <w:style w:type="character" w:customStyle="1" w:styleId="1f">
    <w:name w:val="Гипертекстовая ссылка1"/>
    <w:link w:val="1e"/>
    <w:rPr>
      <w:rFonts w:ascii="Calibri" w:hAnsi="Calibri"/>
      <w:color w:val="106BBE"/>
      <w:spacing w:val="0"/>
      <w:sz w:val="20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ConsPlusTitle1">
    <w:name w:val="ConsPlusTitle1"/>
    <w:link w:val="ConsPlusTitle10"/>
    <w:pPr>
      <w:widowControl w:val="0"/>
    </w:pPr>
    <w:rPr>
      <w:rFonts w:ascii="Arial" w:hAnsi="Arial"/>
      <w:b/>
    </w:rPr>
  </w:style>
  <w:style w:type="character" w:customStyle="1" w:styleId="ConsPlusTitle10">
    <w:name w:val="ConsPlusTitle1"/>
    <w:link w:val="ConsPlusTitle1"/>
    <w:rPr>
      <w:rFonts w:ascii="Arial" w:hAnsi="Arial"/>
      <w:b/>
      <w:color w:val="000000"/>
      <w:spacing w:val="0"/>
      <w:sz w:val="20"/>
    </w:rPr>
  </w:style>
  <w:style w:type="paragraph" w:customStyle="1" w:styleId="Normal15">
    <w:name w:val="Normal Знак1"/>
    <w:link w:val="Normal16"/>
    <w:rPr>
      <w:sz w:val="24"/>
    </w:rPr>
  </w:style>
  <w:style w:type="character" w:customStyle="1" w:styleId="Normal16">
    <w:name w:val="Normal Знак1"/>
    <w:link w:val="Normal15"/>
    <w:rPr>
      <w:rFonts w:ascii="Calibri" w:hAnsi="Calibri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Times New Roman" w:hAnsi="Times New Roman"/>
      <w:sz w:val="26"/>
    </w:rPr>
  </w:style>
  <w:style w:type="character" w:customStyle="1" w:styleId="Heading410">
    <w:name w:val="Heading 41"/>
    <w:link w:val="Heading41"/>
    <w:rPr>
      <w:rFonts w:ascii="Times New Roman" w:hAnsi="Times New Roman"/>
      <w:sz w:val="26"/>
    </w:rPr>
  </w:style>
  <w:style w:type="paragraph" w:customStyle="1" w:styleId="aff0">
    <w:name w:val="Символ концевой сноски"/>
    <w:link w:val="aff1"/>
  </w:style>
  <w:style w:type="character" w:customStyle="1" w:styleId="aff1">
    <w:name w:val="Символ концевой сноски"/>
    <w:link w:val="aff0"/>
  </w:style>
  <w:style w:type="paragraph" w:customStyle="1" w:styleId="1f0">
    <w:name w:val="Комментарий1"/>
    <w:basedOn w:val="a"/>
    <w:next w:val="a"/>
    <w:link w:val="1f1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f1">
    <w:name w:val="Комментарий1"/>
    <w:basedOn w:val="1"/>
    <w:link w:val="1f0"/>
    <w:rPr>
      <w:rFonts w:ascii="Arial" w:hAnsi="Arial"/>
      <w:color w:val="353842"/>
      <w:spacing w:val="0"/>
      <w:sz w:val="24"/>
      <w:shd w:val="clear" w:color="auto" w:fill="F0F0F0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color w:val="000000"/>
      <w:spacing w:val="0"/>
      <w:sz w:val="24"/>
    </w:rPr>
  </w:style>
  <w:style w:type="paragraph" w:customStyle="1" w:styleId="1f2">
    <w:name w:val="Знак концевой сноски1"/>
    <w:link w:val="aff4"/>
    <w:rPr>
      <w:vertAlign w:val="superscript"/>
    </w:rPr>
  </w:style>
  <w:style w:type="character" w:styleId="aff4">
    <w:name w:val="endnote reference"/>
    <w:link w:val="1f2"/>
    <w:rPr>
      <w:vertAlign w:val="superscript"/>
    </w:rPr>
  </w:style>
  <w:style w:type="paragraph" w:styleId="aff5">
    <w:name w:val="List"/>
    <w:basedOn w:val="a6"/>
    <w:link w:val="aff6"/>
  </w:style>
  <w:style w:type="character" w:customStyle="1" w:styleId="aff6">
    <w:name w:val="Список Знак"/>
    <w:basedOn w:val="afc"/>
    <w:link w:val="aff5"/>
    <w:rPr>
      <w:rFonts w:ascii="Times New Roman" w:hAnsi="Times New Roman"/>
      <w:color w:val="000000"/>
      <w:spacing w:val="0"/>
      <w:sz w:val="28"/>
    </w:rPr>
  </w:style>
  <w:style w:type="paragraph" w:customStyle="1" w:styleId="Footer1">
    <w:name w:val="Footer1"/>
    <w:link w:val="Footer10"/>
    <w:rPr>
      <w:rFonts w:ascii="Times New Roman" w:hAnsi="Times New Roman"/>
      <w:sz w:val="24"/>
    </w:rPr>
  </w:style>
  <w:style w:type="character" w:customStyle="1" w:styleId="Footer10">
    <w:name w:val="Footer1"/>
    <w:link w:val="Footer1"/>
    <w:rPr>
      <w:rFonts w:ascii="Times New Roman" w:hAnsi="Times New Roman"/>
      <w:sz w:val="24"/>
    </w:rPr>
  </w:style>
  <w:style w:type="character" w:customStyle="1" w:styleId="a7">
    <w:name w:val="Заголовок Знак"/>
    <w:basedOn w:val="1"/>
    <w:link w:val="a5"/>
    <w:rPr>
      <w:rFonts w:ascii="Times New Roman" w:hAnsi="Times New Roman"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color w:val="000000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00"/>
      <w:spacing w:val="0"/>
      <w:sz w:val="28"/>
    </w:rPr>
  </w:style>
  <w:style w:type="paragraph" w:customStyle="1" w:styleId="aff7">
    <w:name w:val="Символ сноски"/>
    <w:link w:val="aff8"/>
    <w:rPr>
      <w:vertAlign w:val="superscript"/>
    </w:rPr>
  </w:style>
  <w:style w:type="character" w:customStyle="1" w:styleId="aff8">
    <w:name w:val="Символ сноски"/>
    <w:link w:val="aff7"/>
    <w:rPr>
      <w:vertAlign w:val="superscript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1f3">
    <w:name w:val="Информация об изменениях документа1"/>
    <w:basedOn w:val="1f0"/>
    <w:next w:val="a"/>
    <w:link w:val="1f4"/>
    <w:rPr>
      <w:i/>
    </w:rPr>
  </w:style>
  <w:style w:type="character" w:customStyle="1" w:styleId="1f4">
    <w:name w:val="Информация об изменениях документа1"/>
    <w:basedOn w:val="1f1"/>
    <w:link w:val="1f3"/>
    <w:rPr>
      <w:rFonts w:ascii="Arial" w:hAnsi="Arial"/>
      <w:i/>
      <w:color w:val="353842"/>
      <w:spacing w:val="0"/>
      <w:sz w:val="24"/>
      <w:shd w:val="clear" w:color="auto" w:fill="F0F0F0"/>
    </w:rPr>
  </w:style>
  <w:style w:type="paragraph" w:customStyle="1" w:styleId="214">
    <w:name w:val="Абзац списка21"/>
    <w:basedOn w:val="a"/>
    <w:link w:val="215"/>
    <w:pPr>
      <w:ind w:left="720"/>
    </w:pPr>
  </w:style>
  <w:style w:type="character" w:customStyle="1" w:styleId="215">
    <w:name w:val="Абзац списка21"/>
    <w:basedOn w:val="1"/>
    <w:link w:val="214"/>
    <w:rPr>
      <w:rFonts w:ascii="Calibri" w:hAnsi="Calibri"/>
      <w:color w:val="000000"/>
      <w:spacing w:val="0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color w:val="000000"/>
      <w:spacing w:val="0"/>
      <w:sz w:val="26"/>
    </w:rPr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a">
    <w:name w:val="Balloon Text"/>
    <w:basedOn w:val="a"/>
    <w:link w:val="affb"/>
    <w:uiPriority w:val="99"/>
    <w:semiHidden/>
    <w:unhideWhenUsed/>
    <w:rsid w:val="00384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384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15014&amp;dst=100009&amp;field=134&amp;date=19.03.2025" TargetMode="External"/><Relationship Id="rId18" Type="http://schemas.openxmlformats.org/officeDocument/2006/relationships/hyperlink" Target="https://login.consultant.ru/link/?req=doc&amp;base=LAW&amp;n=500137&amp;dst=2028&amp;field=134&amp;date=02.10.2025" TargetMode="External"/><Relationship Id="rId26" Type="http://schemas.openxmlformats.org/officeDocument/2006/relationships/hyperlink" Target="https://login.consultant.ru/link/?req=doc&amp;base=LAW&amp;n=508321&amp;date=31.03.2026&amp;dst=100404&amp;field=134" TargetMode="External"/><Relationship Id="rId39" Type="http://schemas.openxmlformats.org/officeDocument/2006/relationships/hyperlink" Target="https://login.consultant.ru/link/?req=doc&amp;base=LAW&amp;n=500137&amp;dst=2028&amp;field=134&amp;date=02.10.2025" TargetMode="External"/><Relationship Id="rId21" Type="http://schemas.openxmlformats.org/officeDocument/2006/relationships/hyperlink" Target="https://login.consultant.ru/link/?req=doc&amp;base=LAW&amp;n=500137&amp;dst=2557&amp;field=134&amp;date=02.10.2025" TargetMode="External"/><Relationship Id="rId34" Type="http://schemas.openxmlformats.org/officeDocument/2006/relationships/hyperlink" Target="https://login.consultant.ru/link/?req=doc&amp;base=LAW&amp;n=315014&amp;dst=100009&amp;field=134&amp;date=19.03.2025" TargetMode="External"/><Relationship Id="rId42" Type="http://schemas.openxmlformats.org/officeDocument/2006/relationships/hyperlink" Target="https://login.consultant.ru/link/?req=doc&amp;base=LAW&amp;n=500137&amp;dst=2557&amp;field=134&amp;date=02.10.2025" TargetMode="External"/><Relationship Id="rId47" Type="http://schemas.openxmlformats.org/officeDocument/2006/relationships/header" Target="header7.xml"/><Relationship Id="rId7" Type="http://schemas.openxmlformats.org/officeDocument/2006/relationships/hyperlink" Target="https://login.consultant.ru/link/?req=doc&amp;base=LAW&amp;n=501324&amp;dst=2411&amp;field=134&amp;date=07.05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137&amp;dst=2062&amp;field=134&amp;date=02.10.2025" TargetMode="External"/><Relationship Id="rId29" Type="http://schemas.openxmlformats.org/officeDocument/2006/relationships/hyperlink" Target="https://login.consultant.ru/link/?req=doc&amp;base=LAW&amp;n=501324&amp;dst=2084&amp;field=134&amp;date=19.06.2025" TargetMode="External"/><Relationship Id="rId11" Type="http://schemas.openxmlformats.org/officeDocument/2006/relationships/hyperlink" Target="https://login.consultant.ru/link/?req=doc&amp;base=LAW&amp;n=501324&amp;dst=2412&amp;field=134&amp;date=07.05.2025" TargetMode="External"/><Relationship Id="rId24" Type="http://schemas.openxmlformats.org/officeDocument/2006/relationships/hyperlink" Target="https://login.consultant.ru/link/?req=doc&amp;base=LAW&amp;n=471151&amp;dst=100182&amp;field=134&amp;date=13.06.2024" TargetMode="External"/><Relationship Id="rId32" Type="http://schemas.openxmlformats.org/officeDocument/2006/relationships/header" Target="header3.xml"/><Relationship Id="rId37" Type="http://schemas.openxmlformats.org/officeDocument/2006/relationships/hyperlink" Target="https://login.consultant.ru/link/?req=doc&amp;base=LAW&amp;n=500137&amp;dst=2062&amp;field=134&amp;date=02.10.2025" TargetMode="External"/><Relationship Id="rId40" Type="http://schemas.openxmlformats.org/officeDocument/2006/relationships/hyperlink" Target="https://login.consultant.ru/link/?req=doc&amp;base=LAW&amp;n=500137&amp;dst=2411&amp;field=134&amp;date=02.10.2025" TargetMode="External"/><Relationship Id="rId45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0137&amp;dst=2055&amp;field=134&amp;date=02.10.2025" TargetMode="External"/><Relationship Id="rId23" Type="http://schemas.openxmlformats.org/officeDocument/2006/relationships/hyperlink" Target="https://login.consultant.ru/link/?req=doc&amp;base=LAW&amp;n=471151&amp;dst=100182&amp;field=134&amp;date=13.06.2024" TargetMode="External"/><Relationship Id="rId28" Type="http://schemas.openxmlformats.org/officeDocument/2006/relationships/hyperlink" Target="https://login.consultant.ru/link/?req=doc&amp;base=LAW&amp;n=501324&amp;dst=2067&amp;field=134&amp;date=14.05.2025" TargetMode="External"/><Relationship Id="rId36" Type="http://schemas.openxmlformats.org/officeDocument/2006/relationships/hyperlink" Target="https://login.consultant.ru/link/?req=doc&amp;base=LAW&amp;n=500137&amp;dst=2055&amp;field=134&amp;date=02.10.202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324&amp;dst=2557&amp;field=134&amp;date=07.05.2025" TargetMode="External"/><Relationship Id="rId19" Type="http://schemas.openxmlformats.org/officeDocument/2006/relationships/hyperlink" Target="https://login.consultant.ru/link/?req=doc&amp;base=LAW&amp;n=500137&amp;dst=2411&amp;field=134&amp;date=02.10.2025" TargetMode="External"/><Relationship Id="rId31" Type="http://schemas.openxmlformats.org/officeDocument/2006/relationships/header" Target="header2.xml"/><Relationship Id="rId44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1324&amp;dst=2019&amp;field=134&amp;date=07.05.2025" TargetMode="External"/><Relationship Id="rId14" Type="http://schemas.openxmlformats.org/officeDocument/2006/relationships/hyperlink" Target="https://login.consultant.ru/link/?req=doc&amp;base=LAW&amp;n=500137&amp;dst=2044&amp;field=134&amp;date=02.10.2025" TargetMode="External"/><Relationship Id="rId22" Type="http://schemas.openxmlformats.org/officeDocument/2006/relationships/hyperlink" Target="https://login.consultant.ru/link/?req=doc&amp;base=LAW&amp;n=500137&amp;dst=2412&amp;field=134&amp;date=02.10.2025" TargetMode="External"/><Relationship Id="rId27" Type="http://schemas.openxmlformats.org/officeDocument/2006/relationships/hyperlink" Target="https://login.consultant.ru/link/?req=doc&amp;base=LAW&amp;n=501324&amp;dst=2045&amp;field=134&amp;date=14.05.2025" TargetMode="External"/><Relationship Id="rId30" Type="http://schemas.openxmlformats.org/officeDocument/2006/relationships/header" Target="header1.xml"/><Relationship Id="rId35" Type="http://schemas.openxmlformats.org/officeDocument/2006/relationships/hyperlink" Target="https://login.consultant.ru/link/?req=doc&amp;base=LAW&amp;n=500137&amp;dst=2044&amp;field=134&amp;date=02.10.2025" TargetMode="External"/><Relationship Id="rId43" Type="http://schemas.openxmlformats.org/officeDocument/2006/relationships/hyperlink" Target="https://login.consultant.ru/link/?req=doc&amp;base=LAW&amp;n=500137&amp;dst=2412&amp;field=134&amp;date=02.10.202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1324&amp;dst=2017&amp;field=134&amp;date=07.05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3141&amp;dst=2037&amp;field=134&amp;date=19.03.2025" TargetMode="External"/><Relationship Id="rId17" Type="http://schemas.openxmlformats.org/officeDocument/2006/relationships/hyperlink" Target="https://login.consultant.ru/link/?req=doc&amp;base=LAW&amp;n=500137&amp;dst=1965&amp;field=134&amp;date=02.10.2025" TargetMode="External"/><Relationship Id="rId25" Type="http://schemas.openxmlformats.org/officeDocument/2006/relationships/hyperlink" Target="https://login.consultant.ru/link/?req=doc&amp;base=LAW&amp;n=471151&amp;dst=100182&amp;field=134&amp;date=13.06.2024" TargetMode="External"/><Relationship Id="rId33" Type="http://schemas.openxmlformats.org/officeDocument/2006/relationships/hyperlink" Target="https://login.consultant.ru/link/?req=doc&amp;base=LAW&amp;n=483141&amp;dst=2037&amp;field=134&amp;date=19.03.2025" TargetMode="External"/><Relationship Id="rId38" Type="http://schemas.openxmlformats.org/officeDocument/2006/relationships/hyperlink" Target="https://login.consultant.ru/link/?req=doc&amp;base=LAW&amp;n=500137&amp;dst=1965&amp;field=134&amp;date=02.10.2025" TargetMode="External"/><Relationship Id="rId46" Type="http://schemas.openxmlformats.org/officeDocument/2006/relationships/header" Target="header6.xml"/><Relationship Id="rId20" Type="http://schemas.openxmlformats.org/officeDocument/2006/relationships/hyperlink" Target="https://login.consultant.ru/link/?req=doc&amp;base=LAW&amp;n=500137&amp;dst=2018&amp;field=134&amp;date=02.10.2025" TargetMode="External"/><Relationship Id="rId41" Type="http://schemas.openxmlformats.org/officeDocument/2006/relationships/hyperlink" Target="https://login.consultant.ru/link/?req=doc&amp;base=LAW&amp;n=500137&amp;dst=2018&amp;field=134&amp;date=02.10.20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8671</Words>
  <Characters>49427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2026-07-02T07:32:00Z</cp:lastPrinted>
  <dcterms:created xsi:type="dcterms:W3CDTF">2026-06-29T11:12:00Z</dcterms:created>
  <dcterms:modified xsi:type="dcterms:W3CDTF">2026-07-02T11:14:00Z</dcterms:modified>
</cp:coreProperties>
</file>