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3D837" w14:textId="77777777" w:rsidR="003C6D1C" w:rsidRDefault="004D1C5F">
      <w:pPr>
        <w:widowControl/>
        <w:spacing w:line="1" w:lineRule="exact"/>
        <w:rPr>
          <w:sz w:val="2"/>
        </w:rPr>
      </w:pPr>
      <w:r>
        <w:rPr>
          <w:sz w:val="2"/>
        </w:rPr>
        <w:t>*</w:t>
      </w:r>
    </w:p>
    <w:p w14:paraId="583A92BE" w14:textId="77777777" w:rsidR="003C6D1C" w:rsidRDefault="003C6D1C">
      <w:pPr>
        <w:widowControl/>
        <w:spacing w:line="1" w:lineRule="exact"/>
        <w:rPr>
          <w:sz w:val="2"/>
        </w:rPr>
      </w:pPr>
    </w:p>
    <w:p w14:paraId="581EE71A" w14:textId="45FDD89D" w:rsidR="00FD45A5" w:rsidRPr="00FD45A5" w:rsidRDefault="00FD45A5" w:rsidP="00FD45A5">
      <w:pPr>
        <w:ind w:left="-142"/>
        <w:rPr>
          <w:b/>
          <w:color w:val="auto"/>
          <w:sz w:val="28"/>
        </w:rPr>
      </w:pPr>
      <w:r w:rsidRPr="00FD45A5">
        <w:t xml:space="preserve"> </w: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2354575" wp14:editId="2C48441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5A5">
        <w:rPr>
          <w:noProof/>
          <w:color w:val="auto"/>
          <w:sz w:val="24"/>
          <w:szCs w:val="24"/>
        </w:rPr>
        <w:t xml:space="preserve"> </w:t>
      </w:r>
      <w:r w:rsidRPr="00FD45A5">
        <w:rPr>
          <w:noProof/>
          <w:color w:val="auto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8ABA35D" wp14:editId="1BA716E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5A5">
        <w:rPr>
          <w:b/>
          <w:color w:val="auto"/>
          <w:sz w:val="28"/>
        </w:rPr>
        <w:br w:type="textWrapping" w:clear="all"/>
      </w:r>
    </w:p>
    <w:p w14:paraId="3494BDEB" w14:textId="77777777" w:rsidR="00FD45A5" w:rsidRPr="00FD45A5" w:rsidRDefault="00FD45A5" w:rsidP="00FD45A5">
      <w:pPr>
        <w:widowControl/>
        <w:ind w:left="-142"/>
        <w:jc w:val="center"/>
        <w:rPr>
          <w:b/>
          <w:color w:val="auto"/>
          <w:sz w:val="28"/>
        </w:rPr>
      </w:pPr>
    </w:p>
    <w:p w14:paraId="4946A24F" w14:textId="77777777" w:rsidR="00FD45A5" w:rsidRPr="00FD45A5" w:rsidRDefault="00FD45A5" w:rsidP="00FD45A5">
      <w:pPr>
        <w:widowControl/>
        <w:ind w:left="-142"/>
        <w:jc w:val="center"/>
        <w:rPr>
          <w:color w:val="auto"/>
          <w:sz w:val="24"/>
          <w:szCs w:val="24"/>
        </w:rPr>
      </w:pPr>
      <w:r w:rsidRPr="00FD45A5">
        <w:rPr>
          <w:color w:val="auto"/>
          <w:sz w:val="28"/>
        </w:rPr>
        <w:t>АДМИНИСТРАЦИЯ КИЧМЕНГСКО-ГОРОДЕЦКОГО МУНИЦИПАЛЬНОГО ОКРУГА ВОЛОГОДСКОЙ ОБЛАСТИ</w:t>
      </w:r>
      <w:r w:rsidRPr="00FD45A5">
        <w:rPr>
          <w:color w:val="auto"/>
          <w:sz w:val="40"/>
          <w:szCs w:val="40"/>
        </w:rPr>
        <w:t xml:space="preserve"> </w:t>
      </w:r>
    </w:p>
    <w:p w14:paraId="35CD848C" w14:textId="77777777" w:rsidR="00FD45A5" w:rsidRPr="00FD45A5" w:rsidRDefault="00FD45A5" w:rsidP="00FD45A5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</w:rPr>
      </w:pPr>
    </w:p>
    <w:p w14:paraId="2862AC27" w14:textId="77777777" w:rsidR="00FD45A5" w:rsidRPr="00FD45A5" w:rsidRDefault="00FD45A5" w:rsidP="00FD45A5">
      <w:pPr>
        <w:autoSpaceDE w:val="0"/>
        <w:autoSpaceDN w:val="0"/>
        <w:adjustRightInd w:val="0"/>
        <w:jc w:val="center"/>
        <w:rPr>
          <w:b/>
          <w:color w:val="auto"/>
          <w:sz w:val="36"/>
          <w:szCs w:val="36"/>
        </w:rPr>
      </w:pPr>
      <w:r w:rsidRPr="00FD45A5">
        <w:rPr>
          <w:b/>
          <w:color w:val="auto"/>
          <w:sz w:val="36"/>
          <w:szCs w:val="36"/>
        </w:rPr>
        <w:t>ПОСТАНОВЛЕНИЕ</w:t>
      </w:r>
    </w:p>
    <w:p w14:paraId="6C731DF8" w14:textId="77777777" w:rsidR="00FD45A5" w:rsidRPr="00FD45A5" w:rsidRDefault="00FD45A5" w:rsidP="00FD45A5">
      <w:pP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14:paraId="1751B014" w14:textId="5FEFE5F0" w:rsidR="00FD45A5" w:rsidRPr="00FD45A5" w:rsidRDefault="00FD45A5" w:rsidP="00FD45A5">
      <w:pPr>
        <w:tabs>
          <w:tab w:val="left" w:pos="4215"/>
        </w:tabs>
        <w:autoSpaceDE w:val="0"/>
        <w:autoSpaceDN w:val="0"/>
        <w:adjustRightInd w:val="0"/>
        <w:rPr>
          <w:color w:val="auto"/>
          <w:sz w:val="28"/>
          <w:szCs w:val="28"/>
        </w:rPr>
      </w:pPr>
      <w:r w:rsidRPr="00FD45A5">
        <w:rPr>
          <w:color w:val="auto"/>
        </w:rPr>
        <w:t xml:space="preserve">                   </w:t>
      </w:r>
      <w:r w:rsidRPr="00FD45A5">
        <w:rPr>
          <w:color w:val="auto"/>
          <w:sz w:val="28"/>
          <w:szCs w:val="28"/>
        </w:rPr>
        <w:t xml:space="preserve">От </w:t>
      </w:r>
      <w:r>
        <w:rPr>
          <w:color w:val="auto"/>
          <w:sz w:val="28"/>
          <w:szCs w:val="28"/>
        </w:rPr>
        <w:t>03</w:t>
      </w:r>
      <w:r w:rsidRPr="00FD45A5">
        <w:rPr>
          <w:color w:val="auto"/>
          <w:sz w:val="28"/>
          <w:szCs w:val="28"/>
        </w:rPr>
        <w:t>.08.2026   № 7</w:t>
      </w:r>
      <w:r>
        <w:rPr>
          <w:color w:val="auto"/>
          <w:sz w:val="28"/>
          <w:szCs w:val="28"/>
        </w:rPr>
        <w:t>60</w:t>
      </w:r>
    </w:p>
    <w:p w14:paraId="33DCA1D8" w14:textId="4D9CE410" w:rsidR="00FD45A5" w:rsidRPr="00FD45A5" w:rsidRDefault="00FD45A5" w:rsidP="00FD45A5">
      <w:pPr>
        <w:autoSpaceDE w:val="0"/>
        <w:autoSpaceDN w:val="0"/>
        <w:adjustRightInd w:val="0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5EC0F70C" wp14:editId="770673FF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0D770" id="Line 7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qfd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VKk&#10;A42eheLoMbSmN64Aj0ptbSiOntSredb0u0NKVy1Rex4pvp0NhGUhInkXEjbOQIJd/0Uz8CEHr2Of&#10;To3tAiR0AJ2iHOebHPzkER0OKZxmWf6QRqUSUlzjjHX+M9cdCkaJJVCOuOT47HzgQYqrS0ij9EZI&#10;GcWWCvUlXkwn0xjgtBQsXAY3Z/e7Slp0JGFc4heLgpt7N6sPikWwlhO2vtieCDnYkFyqgAeVAJ2L&#10;NczDj0W6WM/X83yUT2brUZ7W9ejTpspHs032OK0f6qqqs5+BWpYXrWCMq8DuOptZ/nfaX17JMFW3&#10;6by1IXmPHvsFZK//SDpKGdQb5mCn2XlrrxLDOEbny9MJ836/B/v+ga9+AQ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5A6n&#10;3R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AB4809E" wp14:editId="6C9FF167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55346" id="Line 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Rx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ZPGCnS&#10;gUZboTiahtb0xhUQUamdDcXRs3oxW02/O6R01RJ14JHi68VAWhYykjcpYeMMXLDvP2sGMeTodezT&#10;ubFdgIQOoHOU43KXg589onCY5/NZCqLRwZWQYsgz1vlPXHcoGCWWQDniktPW+cCDFENIuEbpjZAy&#10;ii0V6ku8mObTmOC0FCw4Q5izh30lLTqRMC7xi0WB5zHM6qNiEazlhK1vtidCXm24XKqAB5UAnZt1&#10;nYcfi3Sxnq/nk9Ekn61Hk7SuRx831WQ022QfpvVTXVV19jNQyyZFKxjjKrAbZjOb/J32t1dynar7&#10;dN7bkLxFj/0CssM/ko5SBvWuc7DX7LKzg8QwjjH49nTCvD/uwX584Ktf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AkvHRx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6AB9B8F" wp14:editId="656034E3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298FC" id="Line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X9oEwIAACk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mvjW9NoWEFHJnfHFkbN81VtFvlskVdVieWCB4ttFQ1rqM+J3KX5jNVyw778oCjH46FTo&#10;07kxnYeEDqBzkONyl4OdHSJwmGbTp0kCqpHBF+NiSNTGus9MdcgbZSSAcwDGp611ngguhhB/j1Qb&#10;LkRQW0jUl9Fimk1DglWCU+/0YdYc9pUw6IT9vIQvVAWexzCjjpIGsJZhur7ZDnNxteFyIT0elAJ0&#10;btZ1IH4sksV6vp7nozybrUd5UtejT5sqH8026dO0ntRVVac/PbU0L1pOKZOe3TCcaf534t+eyXWs&#10;7uN5b0P8Hj30C8gO/0A6aOnluw7CXtHLzgwawzyG4Nvb8QP/uAf78YWvfgE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J+l/aB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3A936" wp14:editId="0B34F2C0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73DAC" id="Line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R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eT0JreuAIiKrWzoTh6Vi9mq+l3h5SuWqIOPFJ8vRhIy0JG8iYlbJyBC/b9F80ghhy9jn06&#10;N7YLkNABdI5yXO5y8LNHFA5n8+k8BdHo4EpIMeQZ6/xnrjsUjBJLoBxxyWnrfOBBiiEkXKP0RkgZ&#10;xZYK9SVeTCfTmOC0FCw4Q5izh30lLTqRMC7xi0WB5zHM6qNiEazlhK1vtidCXm24XKqAB5UAnZt1&#10;nYcfi3Sxnq/n+SifzNajPK3r0adNlY9mm+zjtP5QV1Wd/QzUsrxoBWNcBXbDbGb532l/eyXXqbpP&#10;570NyVv02C8gO/wj6ShlUO86B3vNLjs7SAzjGINvTyfM++Me7McHvvoF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k7zRE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FD45A5">
        <w:rPr>
          <w:color w:val="auto"/>
        </w:rPr>
        <w:t xml:space="preserve">                            с. Кичменгский Городок</w:t>
      </w:r>
    </w:p>
    <w:p w14:paraId="3239A640" w14:textId="60B74297" w:rsidR="00FD45A5" w:rsidRPr="00FD45A5" w:rsidRDefault="00FD45A5" w:rsidP="00FD45A5">
      <w:pPr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C1D5445" wp14:editId="33911AA0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D78A1" id="Lin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9J5EQIAACg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oD0S&#10;d6DRjkuGct+aXtsCIiq5N744cpEveqfId4ukqlosjyxQfL1qSEt9RvwmxW+shgsO/RdFIQafnAp9&#10;ujSm85DQAXQJclzvcrCLQwQOs2wxT4AVGV0xLsY8baz7zFSHvFFGAigHXHzeWed54GIM8ddIteVC&#10;BLGFRH0ZLWfZLCRYJTj1Th9mzfFQCYPO2I9L+EJR4HkMM+okaQBrGaabwXaYi5sNlwvp8aASoDNY&#10;t3n4sUyWm8VmkU/ybL6Z5EldTz5tq3wy36YfZ/WHuqrq9KenluZFyyll0rMbZzPN/0774ZXcpuo+&#10;nfc2xG/RQ7+A7PgPpIOUXr3bHBwUve7NKDGMYwgeno6f98c92I8PfP0L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BI30nkRAgAA&#10;KA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2F7F8A13" wp14:editId="7C9820D6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50063" id="Line 6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bb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sdKY3roCASu1sqI2e1YvZavrdIaWrlqgDjwxfLwbSspCRvEkJG2cAf99/1gxiyNHr2KZz&#10;Y7sACQ1A56jG5a4GP3tEh0MKp1mWP6VRqIQUtzxjnf/EdYeCUWIJlCMuOW2dDzxIcQsJ1yi9EVJG&#10;raVCPRQ7nUxjgtNSsOAMYc4e9pW06ETCtMQvFgWexzCrj4pFsJYTtr7angg52HC5VAEPKgE6V2sY&#10;hx+LdLGer+f5KJ/M1qM8revRx02Vj2ab7MO0fqqrqs5+BmpZXrSCMa4Cu9toZvnfSX99JMNQ3Yfz&#10;3obkLXrsF5C9/SPpKGVQb5iDvWaXnb1JDNMYg68vJ4z74x7sx/e9+gUAAP//AwBQSwMEFAAGAAgA&#10;AAAhACbaSoraAAAABgEAAA8AAABkcnMvZG93bnJldi54bWxMjkFPwkAQhe8m/ofNmHghsBUVTO2W&#10;GLU3LoDG69Ad28bubOkuUP31jF7kNHl5X9582WJwrTpQHxrPBm4mCSji0tuGKwNvm2L8ACpEZIut&#10;ZzLwTQEW+eVFhqn1R17RYR0rJSMcUjRQx9ilWoeyJodh4jti6T597zBK7CttezzKuGv1NElm2mHD&#10;8qHGjp5rKr/We2cgFO+0K35G5Sj5uK08TXcvy1c05vpqeHoEFWmI/zD86os65OK09Xu2QbUGxvdz&#10;IeXegZL6L24Fm89A55k+189PAAAA//8DAFBLAQItABQABgAIAAAAIQC2gziS/gAAAOEBAAATAAAA&#10;AAAAAAAAAAAAAAAAAABbQ29udGVudF9UeXBlc10ueG1sUEsBAi0AFAAGAAgAAAAhADj9If/WAAAA&#10;lAEAAAsAAAAAAAAAAAAAAAAALwEAAF9yZWxzLy5yZWxzUEsBAi0AFAAGAAgAAAAhAKXoptsQAgAA&#10;JwQAAA4AAAAAAAAAAAAAAAAALgIAAGRycy9lMm9Eb2MueG1sUEsBAi0AFAAGAAgAAAAhACbaSora&#10;AAAABgEAAA8AAAAAAAAAAAAAAAAAagQAAGRycy9kb3ducmV2LnhtbFBLBQYAAAAABAAEAPMAAABx&#10;BQAAAAA=&#10;"/>
            </w:pict>
          </mc:Fallback>
        </mc:AlternateContent>
      </w:r>
      <w:r w:rsidRPr="00FD45A5">
        <w:rPr>
          <w:color w:val="auto"/>
          <w:sz w:val="28"/>
          <w:szCs w:val="28"/>
        </w:rPr>
        <w:t xml:space="preserve">     </w:t>
      </w:r>
    </w:p>
    <w:p w14:paraId="2C19E32D" w14:textId="078E9D73" w:rsidR="003C6D1C" w:rsidRDefault="00FD45A5" w:rsidP="00FD45A5">
      <w:pPr>
        <w:ind w:left="-142"/>
        <w:rPr>
          <w:spacing w:val="-10"/>
          <w:sz w:val="30"/>
        </w:rPr>
      </w:pPr>
      <w:r>
        <w:rPr>
          <w:spacing w:val="-10"/>
          <w:sz w:val="30"/>
        </w:rPr>
        <w:t xml:space="preserve">  </w:t>
      </w:r>
      <w:bookmarkStart w:id="0" w:name="_GoBack"/>
      <w:r w:rsidR="004D1C5F">
        <w:rPr>
          <w:spacing w:val="-10"/>
          <w:sz w:val="30"/>
        </w:rPr>
        <w:t>Об утверждении перечня товарных рынков</w:t>
      </w:r>
    </w:p>
    <w:p w14:paraId="782D1002" w14:textId="77777777" w:rsidR="003C6D1C" w:rsidRDefault="004D1C5F">
      <w:pPr>
        <w:widowControl/>
        <w:ind w:right="91"/>
        <w:rPr>
          <w:spacing w:val="-9"/>
          <w:sz w:val="30"/>
        </w:rPr>
      </w:pPr>
      <w:r>
        <w:rPr>
          <w:spacing w:val="-10"/>
          <w:sz w:val="30"/>
        </w:rPr>
        <w:t xml:space="preserve">для содействия развитию </w:t>
      </w:r>
      <w:r>
        <w:rPr>
          <w:spacing w:val="-9"/>
          <w:sz w:val="30"/>
        </w:rPr>
        <w:t xml:space="preserve">конкуренции в </w:t>
      </w:r>
    </w:p>
    <w:p w14:paraId="73CC14AF" w14:textId="77777777" w:rsidR="003C6D1C" w:rsidRDefault="004D1C5F">
      <w:pPr>
        <w:widowControl/>
        <w:ind w:right="91"/>
        <w:rPr>
          <w:spacing w:val="-9"/>
          <w:sz w:val="30"/>
        </w:rPr>
      </w:pPr>
      <w:r>
        <w:rPr>
          <w:spacing w:val="-9"/>
          <w:sz w:val="30"/>
        </w:rPr>
        <w:t xml:space="preserve">Кичменгско-Городецком муниципальном </w:t>
      </w:r>
    </w:p>
    <w:p w14:paraId="7742766E" w14:textId="77777777" w:rsidR="003C6D1C" w:rsidRDefault="004D1C5F">
      <w:pPr>
        <w:widowControl/>
        <w:ind w:right="91"/>
        <w:rPr>
          <w:spacing w:val="-9"/>
          <w:sz w:val="30"/>
        </w:rPr>
      </w:pPr>
      <w:r>
        <w:rPr>
          <w:spacing w:val="-9"/>
          <w:sz w:val="30"/>
        </w:rPr>
        <w:t>округе Вологодской области</w:t>
      </w:r>
    </w:p>
    <w:p w14:paraId="4BC659B7" w14:textId="77777777" w:rsidR="003C6D1C" w:rsidRDefault="004D1C5F">
      <w:pPr>
        <w:widowControl/>
        <w:ind w:right="91"/>
        <w:rPr>
          <w:spacing w:val="-10"/>
          <w:sz w:val="30"/>
        </w:rPr>
      </w:pPr>
      <w:r>
        <w:rPr>
          <w:spacing w:val="-9"/>
          <w:sz w:val="30"/>
        </w:rPr>
        <w:t xml:space="preserve">и плана мероприятий </w:t>
      </w:r>
      <w:r>
        <w:rPr>
          <w:spacing w:val="-10"/>
          <w:sz w:val="30"/>
        </w:rPr>
        <w:t xml:space="preserve">(«дорожной карты») </w:t>
      </w:r>
    </w:p>
    <w:p w14:paraId="136C8FC9" w14:textId="77777777" w:rsidR="003C6D1C" w:rsidRDefault="004D1C5F">
      <w:pPr>
        <w:widowControl/>
        <w:ind w:right="91"/>
        <w:rPr>
          <w:spacing w:val="-10"/>
          <w:sz w:val="30"/>
        </w:rPr>
      </w:pPr>
      <w:r>
        <w:rPr>
          <w:spacing w:val="-10"/>
          <w:sz w:val="30"/>
        </w:rPr>
        <w:t>по содействию развитию конкуренции</w:t>
      </w:r>
    </w:p>
    <w:p w14:paraId="46D4BE61" w14:textId="77777777" w:rsidR="003C6D1C" w:rsidRDefault="004D1C5F">
      <w:pPr>
        <w:widowControl/>
        <w:ind w:right="91"/>
        <w:rPr>
          <w:spacing w:val="-9"/>
          <w:sz w:val="30"/>
        </w:rPr>
      </w:pPr>
      <w:r>
        <w:rPr>
          <w:spacing w:val="-7"/>
          <w:sz w:val="30"/>
        </w:rPr>
        <w:t xml:space="preserve">в </w:t>
      </w:r>
      <w:r>
        <w:rPr>
          <w:spacing w:val="-9"/>
          <w:sz w:val="30"/>
        </w:rPr>
        <w:t>Кичменгско-Городецком</w:t>
      </w:r>
    </w:p>
    <w:p w14:paraId="6A985718" w14:textId="77777777" w:rsidR="003C6D1C" w:rsidRDefault="004D1C5F">
      <w:pPr>
        <w:widowControl/>
        <w:ind w:right="91"/>
        <w:rPr>
          <w:spacing w:val="-9"/>
          <w:sz w:val="30"/>
        </w:rPr>
      </w:pPr>
      <w:r>
        <w:rPr>
          <w:spacing w:val="-9"/>
          <w:sz w:val="30"/>
        </w:rPr>
        <w:t xml:space="preserve">муниципальном округе </w:t>
      </w:r>
    </w:p>
    <w:p w14:paraId="715214F9" w14:textId="77777777" w:rsidR="003C6D1C" w:rsidRDefault="004D1C5F">
      <w:pPr>
        <w:widowControl/>
        <w:ind w:right="91"/>
      </w:pPr>
      <w:r>
        <w:rPr>
          <w:spacing w:val="-9"/>
          <w:sz w:val="30"/>
        </w:rPr>
        <w:t xml:space="preserve">Вологодской области </w:t>
      </w:r>
      <w:r>
        <w:rPr>
          <w:spacing w:val="-7"/>
          <w:sz w:val="30"/>
        </w:rPr>
        <w:t>на 2026 - 2030 годы</w:t>
      </w:r>
    </w:p>
    <w:bookmarkEnd w:id="0"/>
    <w:p w14:paraId="74FB8BD1" w14:textId="77777777" w:rsidR="003C6D1C" w:rsidRDefault="004D1C5F">
      <w:pPr>
        <w:pStyle w:val="a9"/>
        <w:widowControl/>
        <w:ind w:left="567"/>
        <w:rPr>
          <w:sz w:val="28"/>
        </w:rPr>
      </w:pPr>
      <w:r>
        <w:rPr>
          <w:sz w:val="28"/>
        </w:rPr>
        <w:t xml:space="preserve"> </w:t>
      </w:r>
    </w:p>
    <w:p w14:paraId="0A18C180" w14:textId="77777777" w:rsidR="002A08A5" w:rsidRDefault="004D1C5F">
      <w:pPr>
        <w:widowControl/>
        <w:ind w:right="10" w:firstLine="720"/>
        <w:jc w:val="both"/>
        <w:rPr>
          <w:sz w:val="30"/>
        </w:rPr>
      </w:pPr>
      <w:r>
        <w:rPr>
          <w:sz w:val="28"/>
        </w:rPr>
        <w:t xml:space="preserve">  </w:t>
      </w:r>
      <w:r>
        <w:rPr>
          <w:spacing w:val="-2"/>
          <w:sz w:val="30"/>
        </w:rPr>
        <w:t xml:space="preserve">В целях создания условий для развития конкуренции в </w:t>
      </w:r>
      <w:r>
        <w:rPr>
          <w:spacing w:val="-9"/>
          <w:sz w:val="30"/>
        </w:rPr>
        <w:t xml:space="preserve">Кичменгско-Городецком муниципальном округе в соответствии с Национальным планом («дорожной картой») развития конкуренции в Российской Федерации на 2026 - 2030 годы, утвержденным </w:t>
      </w:r>
      <w:r>
        <w:rPr>
          <w:spacing w:val="-4"/>
          <w:sz w:val="30"/>
        </w:rPr>
        <w:t xml:space="preserve">распоряжением Правительства Российской Федерации от 8 октября 2025 года </w:t>
      </w:r>
      <w:r>
        <w:rPr>
          <w:sz w:val="30"/>
        </w:rPr>
        <w:t>№ 2816-р, Стандартом развития конкуренции в субъектах Российской Федерации, утвержденным распоряжением Правительства Российской Федерации от 7 февраля 2026 года № 210-р,</w:t>
      </w:r>
      <w:r>
        <w:rPr>
          <w:sz w:val="28"/>
        </w:rPr>
        <w:t xml:space="preserve"> </w:t>
      </w:r>
      <w:r w:rsidRPr="008D3A41">
        <w:rPr>
          <w:color w:val="auto"/>
          <w:sz w:val="28"/>
        </w:rPr>
        <w:t>распоряжением Губернатора Вологодской области от 21.04.2026 года № 612-р «Об утверждении перечня товарных рынков для содействия развитию конкуренции в Вологодской области и плана мероприятий («дорожной карты») по содействию развитию конкуренции в Вологодской области на 2026-2030 годы»,</w:t>
      </w:r>
      <w:r>
        <w:rPr>
          <w:sz w:val="30"/>
        </w:rPr>
        <w:t xml:space="preserve">  </w:t>
      </w:r>
      <w:r w:rsidR="002A08A5">
        <w:rPr>
          <w:sz w:val="30"/>
        </w:rPr>
        <w:t xml:space="preserve">администрация округа </w:t>
      </w:r>
    </w:p>
    <w:p w14:paraId="4EC21B69" w14:textId="053AEEBE" w:rsidR="003C6D1C" w:rsidRDefault="004D1C5F" w:rsidP="00FD45A5">
      <w:pPr>
        <w:widowControl/>
        <w:ind w:right="10"/>
        <w:jc w:val="both"/>
        <w:rPr>
          <w:b/>
          <w:sz w:val="28"/>
        </w:rPr>
      </w:pPr>
      <w:r>
        <w:rPr>
          <w:b/>
          <w:sz w:val="28"/>
        </w:rPr>
        <w:t>ПОСТАНОВЛЯ</w:t>
      </w:r>
      <w:r w:rsidR="002A08A5">
        <w:rPr>
          <w:b/>
          <w:sz w:val="28"/>
        </w:rPr>
        <w:t>ЕТ</w:t>
      </w:r>
      <w:r>
        <w:rPr>
          <w:b/>
          <w:sz w:val="28"/>
        </w:rPr>
        <w:t>:</w:t>
      </w:r>
    </w:p>
    <w:p w14:paraId="40E597B6" w14:textId="77777777" w:rsidR="00FD45A5" w:rsidRDefault="00FD45A5" w:rsidP="00FD45A5">
      <w:pPr>
        <w:widowControl/>
        <w:ind w:right="10"/>
        <w:jc w:val="both"/>
        <w:rPr>
          <w:b/>
          <w:sz w:val="28"/>
        </w:rPr>
      </w:pPr>
    </w:p>
    <w:p w14:paraId="07A27CD1" w14:textId="77777777" w:rsidR="003C6D1C" w:rsidRDefault="004D1C5F">
      <w:pPr>
        <w:widowControl/>
        <w:numPr>
          <w:ilvl w:val="0"/>
          <w:numId w:val="1"/>
        </w:numPr>
        <w:tabs>
          <w:tab w:val="left" w:pos="1123"/>
        </w:tabs>
        <w:ind w:right="19" w:firstLine="725"/>
        <w:jc w:val="both"/>
        <w:rPr>
          <w:spacing w:val="-31"/>
          <w:sz w:val="30"/>
        </w:rPr>
      </w:pPr>
      <w:r>
        <w:rPr>
          <w:spacing w:val="-6"/>
          <w:sz w:val="30"/>
        </w:rPr>
        <w:t xml:space="preserve">Утвердить перечень товарных рынков для содействия развитию </w:t>
      </w:r>
      <w:r>
        <w:rPr>
          <w:sz w:val="30"/>
        </w:rPr>
        <w:t xml:space="preserve">конкуренции в </w:t>
      </w:r>
      <w:r>
        <w:rPr>
          <w:spacing w:val="-9"/>
          <w:sz w:val="30"/>
        </w:rPr>
        <w:t>Кичменгско-Городецком муниципальном округе Вологодской области</w:t>
      </w:r>
      <w:r>
        <w:rPr>
          <w:sz w:val="30"/>
        </w:rPr>
        <w:t xml:space="preserve"> (приложение 1).</w:t>
      </w:r>
    </w:p>
    <w:p w14:paraId="7F9B0017" w14:textId="77777777" w:rsidR="003C6D1C" w:rsidRDefault="004D1C5F">
      <w:pPr>
        <w:widowControl/>
        <w:numPr>
          <w:ilvl w:val="0"/>
          <w:numId w:val="1"/>
        </w:numPr>
        <w:tabs>
          <w:tab w:val="left" w:pos="1123"/>
        </w:tabs>
        <w:ind w:right="5" w:firstLine="725"/>
        <w:jc w:val="both"/>
        <w:rPr>
          <w:spacing w:val="-22"/>
          <w:sz w:val="30"/>
        </w:rPr>
      </w:pPr>
      <w:r>
        <w:rPr>
          <w:spacing w:val="-6"/>
          <w:sz w:val="30"/>
        </w:rPr>
        <w:t xml:space="preserve">Утвердить план мероприятий («дорожную карту») по содействию </w:t>
      </w:r>
      <w:r>
        <w:rPr>
          <w:spacing w:val="-3"/>
          <w:sz w:val="30"/>
        </w:rPr>
        <w:t xml:space="preserve">развитию конкуренции в </w:t>
      </w:r>
      <w:r>
        <w:rPr>
          <w:spacing w:val="-9"/>
          <w:sz w:val="30"/>
        </w:rPr>
        <w:t xml:space="preserve">Кичменгско-Городецком муниципальном округе Вологодской области </w:t>
      </w:r>
      <w:r>
        <w:rPr>
          <w:spacing w:val="-3"/>
          <w:sz w:val="30"/>
        </w:rPr>
        <w:t>на 2026 - 2030 годы (далее -</w:t>
      </w:r>
      <w:r>
        <w:rPr>
          <w:sz w:val="30"/>
        </w:rPr>
        <w:t>План) (приложение 2).</w:t>
      </w:r>
    </w:p>
    <w:p w14:paraId="785F6BF6" w14:textId="77777777" w:rsidR="003C6D1C" w:rsidRDefault="004D1C5F">
      <w:pPr>
        <w:widowControl/>
        <w:numPr>
          <w:ilvl w:val="0"/>
          <w:numId w:val="1"/>
        </w:numPr>
        <w:tabs>
          <w:tab w:val="left" w:pos="1123"/>
        </w:tabs>
        <w:ind w:right="5" w:firstLine="725"/>
        <w:jc w:val="both"/>
      </w:pPr>
      <w:r>
        <w:rPr>
          <w:sz w:val="28"/>
        </w:rPr>
        <w:lastRenderedPageBreak/>
        <w:t>Ответственным исполнителям мероприятий Плана, не позднее 1 марта года, следующего за отчетным годом, представлять в экономический отдел администрации округа отчет о ходе выполнения мероприятий и достижении установленных ключевых показателей развития конкуренции на товарных рынках в Кичменгско-Городецком округе.</w:t>
      </w:r>
    </w:p>
    <w:p w14:paraId="7903EFEF" w14:textId="7B89F282" w:rsidR="003C6D1C" w:rsidRDefault="00C9395B">
      <w:pPr>
        <w:widowControl/>
        <w:tabs>
          <w:tab w:val="left" w:pos="993"/>
        </w:tabs>
        <w:ind w:firstLine="725"/>
        <w:jc w:val="both"/>
        <w:rPr>
          <w:sz w:val="28"/>
        </w:rPr>
      </w:pPr>
      <w:r>
        <w:rPr>
          <w:sz w:val="28"/>
        </w:rPr>
        <w:t>4</w:t>
      </w:r>
      <w:r w:rsidR="004D1C5F">
        <w:rPr>
          <w:sz w:val="28"/>
        </w:rPr>
        <w:t xml:space="preserve">. Настоящее постановление </w:t>
      </w:r>
      <w:r w:rsidR="004D1C5F" w:rsidRPr="008D3A41">
        <w:rPr>
          <w:color w:val="auto"/>
          <w:sz w:val="28"/>
        </w:rPr>
        <w:t>вступает в силу со дня его подписания и</w:t>
      </w:r>
      <w:r w:rsidR="004D1C5F">
        <w:rPr>
          <w:sz w:val="28"/>
        </w:rPr>
        <w:t xml:space="preserve"> подлежит размещению на официальном сайте </w:t>
      </w:r>
      <w:r w:rsidR="004D1C5F">
        <w:rPr>
          <w:spacing w:val="-9"/>
          <w:sz w:val="30"/>
        </w:rPr>
        <w:t>Кичменгско-Городецкого</w:t>
      </w:r>
      <w:r w:rsidR="004D1C5F">
        <w:rPr>
          <w:spacing w:val="-1"/>
          <w:sz w:val="28"/>
        </w:rPr>
        <w:t xml:space="preserve"> </w:t>
      </w:r>
      <w:r w:rsidR="004D1C5F">
        <w:rPr>
          <w:sz w:val="28"/>
        </w:rPr>
        <w:t>муниципального округа в информационно-телекоммуникационной сети Интернет.</w:t>
      </w:r>
    </w:p>
    <w:p w14:paraId="27189917" w14:textId="77777777" w:rsidR="003C6D1C" w:rsidRDefault="003C6D1C"/>
    <w:p w14:paraId="5959FD34" w14:textId="77777777" w:rsidR="003C6D1C" w:rsidRDefault="003C6D1C">
      <w:pPr>
        <w:widowControl/>
        <w:spacing w:after="160" w:line="259" w:lineRule="auto"/>
        <w:rPr>
          <w:sz w:val="28"/>
        </w:rPr>
      </w:pPr>
    </w:p>
    <w:p w14:paraId="5D6285BE" w14:textId="08FE131F" w:rsidR="003C6D1C" w:rsidRDefault="004D1C5F">
      <w:pPr>
        <w:rPr>
          <w:sz w:val="28"/>
        </w:rPr>
      </w:pPr>
      <w:r>
        <w:rPr>
          <w:sz w:val="28"/>
        </w:rPr>
        <w:t>Глава</w:t>
      </w:r>
      <w:r w:rsidR="00FD45A5">
        <w:rPr>
          <w:sz w:val="28"/>
        </w:rPr>
        <w:t xml:space="preserve"> </w:t>
      </w:r>
      <w:r>
        <w:rPr>
          <w:sz w:val="28"/>
        </w:rPr>
        <w:t xml:space="preserve">Кичменгско-Городецкого </w:t>
      </w:r>
    </w:p>
    <w:p w14:paraId="27B1A2AA" w14:textId="290E21CE" w:rsidR="003C6D1C" w:rsidRDefault="004D1C5F">
      <w:pPr>
        <w:rPr>
          <w:sz w:val="28"/>
        </w:rPr>
      </w:pPr>
      <w:r>
        <w:rPr>
          <w:sz w:val="28"/>
        </w:rPr>
        <w:t xml:space="preserve">муниципального округа                    </w:t>
      </w:r>
      <w:r w:rsidR="008C06CE">
        <w:rPr>
          <w:sz w:val="28"/>
        </w:rPr>
        <w:t xml:space="preserve">                   </w:t>
      </w:r>
      <w:r>
        <w:rPr>
          <w:sz w:val="28"/>
        </w:rPr>
        <w:t xml:space="preserve">   </w:t>
      </w:r>
      <w:r w:rsidR="00FD45A5">
        <w:rPr>
          <w:sz w:val="28"/>
        </w:rPr>
        <w:t xml:space="preserve">                    </w:t>
      </w:r>
      <w:r>
        <w:rPr>
          <w:sz w:val="28"/>
        </w:rPr>
        <w:t>А.Н.Андринович</w:t>
      </w:r>
    </w:p>
    <w:p w14:paraId="64BA2906" w14:textId="77777777" w:rsidR="003C6D1C" w:rsidRDefault="003C6D1C">
      <w:pPr>
        <w:framePr w:h="159" w:hRule="exact" w:hSpace="36" w:wrap="around" w:vAnchor="text" w:hAnchor="margin" w:x="267" w:y="498"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p w14:paraId="54C4C024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1B0C13AD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395B8B38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07F8C61A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6DD4965B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0F9902C5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7C0BEDA5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70A8C7FA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160CB789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00E9C409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231248C4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0F7E433A" w14:textId="77777777" w:rsidR="003C6D1C" w:rsidRDefault="003C6D1C">
      <w:pPr>
        <w:widowControl/>
        <w:spacing w:before="7" w:line="324" w:lineRule="exact"/>
        <w:jc w:val="right"/>
        <w:rPr>
          <w:sz w:val="28"/>
        </w:rPr>
      </w:pPr>
    </w:p>
    <w:p w14:paraId="35960A03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33ED8F9F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3F406805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3FA258AC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2D9B3677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2E4A327F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1A02B96A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2B05D937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1373814F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63193300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297A5419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73CBDBEC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76F5EB78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5A5149B3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40413E89" w14:textId="77777777" w:rsidR="005808C2" w:rsidRDefault="005808C2">
      <w:pPr>
        <w:widowControl/>
        <w:spacing w:before="7" w:line="324" w:lineRule="exact"/>
        <w:jc w:val="right"/>
        <w:rPr>
          <w:sz w:val="28"/>
        </w:rPr>
      </w:pPr>
    </w:p>
    <w:p w14:paraId="3F942D9E" w14:textId="77777777" w:rsidR="00FD45A5" w:rsidRDefault="00FD45A5">
      <w:pPr>
        <w:widowControl/>
        <w:spacing w:before="7" w:line="324" w:lineRule="exact"/>
        <w:jc w:val="right"/>
        <w:rPr>
          <w:sz w:val="28"/>
        </w:rPr>
      </w:pPr>
    </w:p>
    <w:p w14:paraId="4537C9E1" w14:textId="77777777" w:rsidR="00FD45A5" w:rsidRDefault="00FD45A5">
      <w:pPr>
        <w:widowControl/>
        <w:spacing w:before="7" w:line="324" w:lineRule="exact"/>
        <w:jc w:val="right"/>
        <w:rPr>
          <w:sz w:val="28"/>
        </w:rPr>
      </w:pPr>
    </w:p>
    <w:p w14:paraId="61B1B55C" w14:textId="77777777" w:rsidR="00FD45A5" w:rsidRDefault="00FD45A5">
      <w:pPr>
        <w:widowControl/>
        <w:spacing w:before="7" w:line="324" w:lineRule="exact"/>
        <w:jc w:val="right"/>
        <w:rPr>
          <w:sz w:val="28"/>
        </w:rPr>
      </w:pPr>
    </w:p>
    <w:p w14:paraId="5F11D6FA" w14:textId="77777777" w:rsidR="00FD45A5" w:rsidRDefault="00FD45A5">
      <w:pPr>
        <w:widowControl/>
        <w:spacing w:before="7" w:line="324" w:lineRule="exact"/>
        <w:jc w:val="right"/>
        <w:rPr>
          <w:sz w:val="28"/>
        </w:rPr>
      </w:pPr>
    </w:p>
    <w:p w14:paraId="71D89232" w14:textId="77777777" w:rsidR="00FD45A5" w:rsidRDefault="00FD45A5">
      <w:pPr>
        <w:widowControl/>
        <w:spacing w:before="7" w:line="324" w:lineRule="exact"/>
        <w:jc w:val="right"/>
        <w:rPr>
          <w:sz w:val="28"/>
        </w:rPr>
      </w:pPr>
    </w:p>
    <w:p w14:paraId="79E5B3A3" w14:textId="4A712656" w:rsidR="003C6D1C" w:rsidRDefault="004D1C5F">
      <w:pPr>
        <w:widowControl/>
        <w:spacing w:before="7" w:line="324" w:lineRule="exact"/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14:paraId="7C29792C" w14:textId="77777777" w:rsidR="003C6D1C" w:rsidRDefault="004D1C5F">
      <w:pPr>
        <w:widowControl/>
        <w:spacing w:before="7" w:line="324" w:lineRule="exact"/>
        <w:jc w:val="right"/>
        <w:rPr>
          <w:spacing w:val="-2"/>
          <w:sz w:val="28"/>
        </w:rPr>
      </w:pPr>
      <w:r>
        <w:rPr>
          <w:sz w:val="28"/>
        </w:rPr>
        <w:t>к</w:t>
      </w:r>
      <w:r>
        <w:t xml:space="preserve"> </w:t>
      </w:r>
      <w:r>
        <w:rPr>
          <w:spacing w:val="-2"/>
          <w:sz w:val="28"/>
        </w:rPr>
        <w:t>постановлению администрации</w:t>
      </w:r>
    </w:p>
    <w:p w14:paraId="5E1A8671" w14:textId="77777777" w:rsidR="003C6D1C" w:rsidRDefault="004D1C5F">
      <w:pPr>
        <w:widowControl/>
        <w:spacing w:before="7" w:line="324" w:lineRule="exact"/>
        <w:jc w:val="right"/>
        <w:rPr>
          <w:sz w:val="28"/>
        </w:rPr>
      </w:pPr>
      <w:r>
        <w:rPr>
          <w:spacing w:val="-2"/>
          <w:sz w:val="28"/>
        </w:rPr>
        <w:t xml:space="preserve">                                    </w:t>
      </w:r>
      <w:r>
        <w:rPr>
          <w:spacing w:val="-9"/>
          <w:sz w:val="30"/>
        </w:rPr>
        <w:t>Кичменгско-Городецкого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муниципального </w:t>
      </w:r>
    </w:p>
    <w:p w14:paraId="3AA487D3" w14:textId="4132AAB6" w:rsidR="003C6D1C" w:rsidRDefault="004D1C5F">
      <w:pPr>
        <w:widowControl/>
        <w:spacing w:before="7" w:line="324" w:lineRule="exact"/>
        <w:jc w:val="right"/>
      </w:pPr>
      <w:r>
        <w:rPr>
          <w:sz w:val="28"/>
        </w:rPr>
        <w:t xml:space="preserve">                                     округа </w:t>
      </w:r>
      <w:r>
        <w:rPr>
          <w:sz w:val="28"/>
          <w:u w:val="single"/>
        </w:rPr>
        <w:t xml:space="preserve">от </w:t>
      </w:r>
      <w:r w:rsidR="00340232">
        <w:rPr>
          <w:sz w:val="28"/>
          <w:u w:val="single"/>
        </w:rPr>
        <w:t>03.08.2026 г</w:t>
      </w:r>
      <w:r w:rsidR="00F264BC">
        <w:rPr>
          <w:sz w:val="28"/>
          <w:u w:val="single"/>
        </w:rPr>
        <w:t xml:space="preserve"> № 760</w:t>
      </w:r>
    </w:p>
    <w:p w14:paraId="54FB7D45" w14:textId="77777777" w:rsidR="003C6D1C" w:rsidRDefault="003C6D1C">
      <w:pPr>
        <w:widowControl/>
        <w:spacing w:before="7" w:line="324" w:lineRule="exact"/>
        <w:jc w:val="right"/>
      </w:pPr>
    </w:p>
    <w:p w14:paraId="4F01B52E" w14:textId="77777777" w:rsidR="003C6D1C" w:rsidRDefault="003C6D1C">
      <w:pPr>
        <w:widowControl/>
        <w:spacing w:before="7" w:line="324" w:lineRule="exact"/>
        <w:jc w:val="center"/>
        <w:rPr>
          <w:b/>
          <w:sz w:val="28"/>
        </w:rPr>
      </w:pPr>
    </w:p>
    <w:p w14:paraId="0F907BE2" w14:textId="77777777" w:rsidR="003C6D1C" w:rsidRDefault="004D1C5F">
      <w:pPr>
        <w:widowControl/>
        <w:spacing w:before="7" w:line="324" w:lineRule="exact"/>
        <w:jc w:val="center"/>
        <w:rPr>
          <w:b/>
          <w:sz w:val="28"/>
        </w:rPr>
      </w:pPr>
      <w:r>
        <w:rPr>
          <w:b/>
          <w:sz w:val="28"/>
        </w:rPr>
        <w:t xml:space="preserve">Перечень товарных рынков для содействия развитию конкуренции </w:t>
      </w:r>
    </w:p>
    <w:p w14:paraId="34ED3C3C" w14:textId="77777777" w:rsidR="003C6D1C" w:rsidRDefault="004D1C5F">
      <w:pPr>
        <w:widowControl/>
        <w:spacing w:before="7" w:line="324" w:lineRule="exact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sz w:val="28"/>
        </w:rPr>
        <w:t xml:space="preserve"> </w:t>
      </w:r>
      <w:r>
        <w:rPr>
          <w:b/>
          <w:sz w:val="28"/>
        </w:rPr>
        <w:t>Кичменгско-Городецком муниципальном округе</w:t>
      </w:r>
      <w:r>
        <w:rPr>
          <w:sz w:val="28"/>
        </w:rPr>
        <w:t xml:space="preserve"> </w:t>
      </w:r>
      <w:r>
        <w:rPr>
          <w:b/>
          <w:sz w:val="28"/>
        </w:rPr>
        <w:t>Вологодской области</w:t>
      </w:r>
    </w:p>
    <w:p w14:paraId="0C2C86F1" w14:textId="77777777" w:rsidR="003C6D1C" w:rsidRDefault="003C6D1C">
      <w:pPr>
        <w:widowControl/>
        <w:spacing w:before="7" w:line="324" w:lineRule="exact"/>
        <w:jc w:val="center"/>
        <w:rPr>
          <w:b/>
          <w:sz w:val="28"/>
        </w:rPr>
      </w:pPr>
    </w:p>
    <w:tbl>
      <w:tblPr>
        <w:tblW w:w="98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854"/>
        <w:gridCol w:w="4394"/>
      </w:tblGrid>
      <w:tr w:rsidR="003C6D1C" w14:paraId="29DA4573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876C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F2BB" w14:textId="77777777" w:rsidR="003C6D1C" w:rsidRDefault="004D1C5F">
            <w:pPr>
              <w:widowControl/>
              <w:spacing w:before="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товарного рынка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C821" w14:textId="77777777" w:rsidR="003C6D1C" w:rsidRDefault="004D1C5F">
            <w:pPr>
              <w:widowControl/>
              <w:spacing w:before="7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орган</w:t>
            </w:r>
          </w:p>
        </w:tc>
      </w:tr>
      <w:tr w:rsidR="003C6D1C" w14:paraId="64C6F801" w14:textId="77777777" w:rsidTr="00562687">
        <w:trPr>
          <w:jc w:val="center"/>
        </w:trPr>
        <w:tc>
          <w:tcPr>
            <w:tcW w:w="9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0DBE" w14:textId="77777777" w:rsidR="003C6D1C" w:rsidRDefault="004D1C5F">
            <w:pPr>
              <w:widowControl/>
              <w:spacing w:before="7"/>
              <w:jc w:val="center"/>
              <w:rPr>
                <w:sz w:val="28"/>
              </w:rPr>
            </w:pPr>
            <w:r>
              <w:rPr>
                <w:sz w:val="28"/>
              </w:rPr>
              <w:t>Приоритетные товарные рынки</w:t>
            </w:r>
          </w:p>
        </w:tc>
      </w:tr>
      <w:tr w:rsidR="003C6D1C" w14:paraId="423BF86A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313B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695D" w14:textId="77777777" w:rsidR="003C6D1C" w:rsidRDefault="004D1C5F">
            <w:pPr>
              <w:widowControl/>
              <w:spacing w:line="317" w:lineRule="exact"/>
              <w:ind w:right="19" w:firstLine="10"/>
              <w:rPr>
                <w:sz w:val="28"/>
              </w:rPr>
            </w:pPr>
            <w:r>
              <w:rPr>
                <w:spacing w:val="-9"/>
                <w:sz w:val="28"/>
              </w:rPr>
              <w:t>Рынок производства и реа</w:t>
            </w:r>
            <w:r>
              <w:rPr>
                <w:spacing w:val="-11"/>
                <w:sz w:val="28"/>
              </w:rPr>
              <w:t xml:space="preserve">лизации сельскохозяйственной продукции, в том числе </w:t>
            </w:r>
            <w:r>
              <w:rPr>
                <w:spacing w:val="-9"/>
                <w:sz w:val="28"/>
              </w:rPr>
              <w:t xml:space="preserve">продукции крестьянских </w:t>
            </w:r>
            <w:r>
              <w:rPr>
                <w:spacing w:val="-10"/>
                <w:sz w:val="28"/>
              </w:rPr>
              <w:t>(фермерских) хозяйств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1930" w14:textId="77777777" w:rsidR="003C6D1C" w:rsidRDefault="004D1C5F">
            <w:pPr>
              <w:widowControl/>
              <w:spacing w:before="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Отдел сельского хозяйства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</w:tc>
      </w:tr>
      <w:tr w:rsidR="003C6D1C" w14:paraId="0FAF8D29" w14:textId="77777777" w:rsidTr="00562687">
        <w:trPr>
          <w:trHeight w:val="3993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DA45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41CA" w14:textId="77777777" w:rsidR="003C6D1C" w:rsidRDefault="004D1C5F">
            <w:pPr>
              <w:widowControl/>
              <w:spacing w:line="322" w:lineRule="exact"/>
              <w:ind w:right="106" w:firstLine="10"/>
              <w:rPr>
                <w:sz w:val="28"/>
              </w:rPr>
            </w:pPr>
            <w:r>
              <w:rPr>
                <w:spacing w:val="-9"/>
                <w:sz w:val="28"/>
              </w:rPr>
              <w:t>Рынок услуг связи, в том числе услуг по предостав</w:t>
            </w:r>
            <w:r>
              <w:rPr>
                <w:spacing w:val="-10"/>
                <w:sz w:val="28"/>
              </w:rPr>
              <w:t xml:space="preserve">лению широкополосного </w:t>
            </w:r>
            <w:r>
              <w:rPr>
                <w:spacing w:val="-11"/>
                <w:sz w:val="28"/>
              </w:rPr>
              <w:t>доступа к информационно-телекоммуникационной се</w:t>
            </w:r>
            <w:r>
              <w:rPr>
                <w:sz w:val="28"/>
              </w:rPr>
              <w:t>ти «Интернет»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A95B" w14:textId="77777777" w:rsidR="003C6D1C" w:rsidRDefault="004D1C5F">
            <w:pPr>
              <w:widowControl/>
              <w:jc w:val="both"/>
              <w:rPr>
                <w:sz w:val="28"/>
              </w:rPr>
            </w:pPr>
            <w:r w:rsidRPr="005808C2">
              <w:rPr>
                <w:sz w:val="28"/>
              </w:rPr>
              <w:t>Э</w:t>
            </w:r>
            <w:r>
              <w:rPr>
                <w:sz w:val="28"/>
              </w:rPr>
              <w:t xml:space="preserve">кономический отдел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округа,</w:t>
            </w:r>
          </w:p>
          <w:p w14:paraId="5978F082" w14:textId="77777777" w:rsidR="003C6D1C" w:rsidRDefault="004D1C5F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Отдел земельно-имущественных отношений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</w:tc>
      </w:tr>
      <w:tr w:rsidR="003C6D1C" w14:paraId="1BA4A46E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20E1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4069" w14:textId="77777777" w:rsidR="003C6D1C" w:rsidRDefault="004D1C5F">
            <w:pPr>
              <w:widowControl/>
              <w:spacing w:line="317" w:lineRule="exact"/>
              <w:ind w:right="2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Рынок оказания услуг по </w:t>
            </w:r>
            <w:r>
              <w:rPr>
                <w:spacing w:val="-11"/>
                <w:sz w:val="28"/>
              </w:rPr>
              <w:t>перевозке пассажиров авто</w:t>
            </w:r>
            <w:r>
              <w:rPr>
                <w:spacing w:val="-12"/>
                <w:sz w:val="28"/>
              </w:rPr>
              <w:t xml:space="preserve">мобильным транспортом по </w:t>
            </w:r>
            <w:r>
              <w:rPr>
                <w:spacing w:val="-10"/>
                <w:sz w:val="28"/>
              </w:rPr>
              <w:t xml:space="preserve">муниципальным и межмуниципальным маршрутам </w:t>
            </w:r>
            <w:r>
              <w:rPr>
                <w:spacing w:val="-9"/>
                <w:sz w:val="28"/>
              </w:rPr>
              <w:t>регулярных перевозок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F2D5" w14:textId="77777777" w:rsidR="003C6D1C" w:rsidRDefault="004D1C5F">
            <w:pPr>
              <w:widowControl/>
              <w:spacing w:before="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Экономический отдел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</w:tc>
      </w:tr>
      <w:tr w:rsidR="003C6D1C" w14:paraId="7CCDBE47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DBA4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E796" w14:textId="77777777" w:rsidR="003C6D1C" w:rsidRDefault="004D1C5F">
            <w:pPr>
              <w:widowControl/>
              <w:spacing w:line="322" w:lineRule="exact"/>
              <w:ind w:right="34"/>
              <w:rPr>
                <w:sz w:val="28"/>
              </w:rPr>
            </w:pPr>
            <w:r>
              <w:rPr>
                <w:spacing w:val="-11"/>
                <w:sz w:val="28"/>
              </w:rPr>
              <w:t>Рынок торговли продоволь</w:t>
            </w:r>
            <w:r>
              <w:rPr>
                <w:spacing w:val="-9"/>
                <w:sz w:val="28"/>
              </w:rPr>
              <w:t>ственными товарами в не</w:t>
            </w:r>
            <w:r>
              <w:rPr>
                <w:spacing w:val="-10"/>
                <w:sz w:val="28"/>
              </w:rPr>
              <w:t>специализированных мага</w:t>
            </w:r>
            <w:r>
              <w:rPr>
                <w:sz w:val="28"/>
              </w:rPr>
              <w:t>зинах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4A7F" w14:textId="77777777" w:rsidR="003C6D1C" w:rsidRDefault="004D1C5F">
            <w:pPr>
              <w:widowControl/>
              <w:spacing w:before="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Экономический отдел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</w:tc>
      </w:tr>
      <w:tr w:rsidR="003C6D1C" w14:paraId="283528DC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A951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8EA0" w14:textId="77777777" w:rsidR="003C6D1C" w:rsidRDefault="004D1C5F">
            <w:pPr>
              <w:rPr>
                <w:sz w:val="28"/>
              </w:rPr>
            </w:pPr>
            <w:r>
              <w:rPr>
                <w:spacing w:val="-11"/>
                <w:sz w:val="28"/>
              </w:rPr>
              <w:t>Рынок гостиничных услуг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4FE3" w14:textId="77777777" w:rsidR="003C6D1C" w:rsidRDefault="004D1C5F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Экономический отдел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1F3AA769" w14:textId="77777777" w:rsidR="003C6D1C" w:rsidRPr="00D9050F" w:rsidRDefault="004D1C5F">
            <w:pPr>
              <w:widowControl/>
              <w:jc w:val="both"/>
              <w:rPr>
                <w:color w:val="auto"/>
                <w:sz w:val="28"/>
                <w:szCs w:val="28"/>
              </w:rPr>
            </w:pPr>
            <w:r w:rsidRPr="00D9050F">
              <w:rPr>
                <w:color w:val="auto"/>
                <w:sz w:val="28"/>
                <w:szCs w:val="28"/>
              </w:rPr>
              <w:t>Управление культуры, молодежной политики и туризма администрации округа</w:t>
            </w:r>
          </w:p>
        </w:tc>
      </w:tr>
      <w:tr w:rsidR="003C6D1C" w14:paraId="7D3522C5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3EDD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6DF0" w14:textId="77777777" w:rsidR="003C6D1C" w:rsidRDefault="004D1C5F">
            <w:pPr>
              <w:widowControl/>
              <w:spacing w:before="7"/>
              <w:rPr>
                <w:sz w:val="28"/>
              </w:rPr>
            </w:pPr>
            <w:r>
              <w:rPr>
                <w:spacing w:val="-11"/>
                <w:sz w:val="28"/>
              </w:rPr>
              <w:t xml:space="preserve">Рынок оказания услуг по </w:t>
            </w:r>
            <w:r>
              <w:rPr>
                <w:spacing w:val="-12"/>
                <w:sz w:val="28"/>
              </w:rPr>
              <w:t xml:space="preserve">общественному </w:t>
            </w:r>
            <w:r>
              <w:rPr>
                <w:spacing w:val="-12"/>
                <w:sz w:val="28"/>
              </w:rPr>
              <w:lastRenderedPageBreak/>
              <w:t>питанию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7F3A" w14:textId="77777777" w:rsidR="003C6D1C" w:rsidRDefault="004D1C5F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Экономический отдел </w:t>
            </w:r>
            <w:r>
              <w:rPr>
                <w:sz w:val="28"/>
              </w:rPr>
              <w:lastRenderedPageBreak/>
              <w:t xml:space="preserve">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4824DBC4" w14:textId="77777777" w:rsidR="003C6D1C" w:rsidRPr="00D9050F" w:rsidRDefault="004D1C5F" w:rsidP="00D9050F">
            <w:pPr>
              <w:widowControl/>
              <w:jc w:val="both"/>
              <w:rPr>
                <w:color w:val="auto"/>
                <w:sz w:val="28"/>
                <w:szCs w:val="28"/>
              </w:rPr>
            </w:pPr>
            <w:r w:rsidRPr="00D9050F">
              <w:rPr>
                <w:color w:val="auto"/>
                <w:sz w:val="28"/>
                <w:szCs w:val="28"/>
              </w:rPr>
              <w:t xml:space="preserve">Отдел земельно-имущественных отношений администрации </w:t>
            </w:r>
            <w:r w:rsidRPr="00D9050F">
              <w:rPr>
                <w:color w:val="auto"/>
                <w:spacing w:val="-9"/>
                <w:sz w:val="28"/>
                <w:szCs w:val="28"/>
              </w:rPr>
              <w:t>Кичменгско-Городецкого</w:t>
            </w:r>
            <w:r w:rsidRPr="00D9050F">
              <w:rPr>
                <w:color w:val="auto"/>
                <w:sz w:val="28"/>
                <w:szCs w:val="28"/>
              </w:rPr>
              <w:t xml:space="preserve"> муниципального округа</w:t>
            </w:r>
          </w:p>
          <w:p w14:paraId="490FC63E" w14:textId="77777777" w:rsidR="003C6D1C" w:rsidRDefault="003C6D1C">
            <w:pPr>
              <w:widowControl/>
              <w:spacing w:before="7"/>
              <w:jc w:val="both"/>
              <w:rPr>
                <w:sz w:val="28"/>
              </w:rPr>
            </w:pPr>
          </w:p>
        </w:tc>
      </w:tr>
      <w:tr w:rsidR="003C6D1C" w14:paraId="2DAE3706" w14:textId="77777777" w:rsidTr="00562687">
        <w:trPr>
          <w:jc w:val="center"/>
        </w:trPr>
        <w:tc>
          <w:tcPr>
            <w:tcW w:w="9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CF22" w14:textId="77777777" w:rsidR="003C6D1C" w:rsidRDefault="004D1C5F">
            <w:pPr>
              <w:widowControl/>
              <w:spacing w:before="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Дополнительные товарные рынки</w:t>
            </w:r>
          </w:p>
        </w:tc>
      </w:tr>
      <w:tr w:rsidR="003C6D1C" w14:paraId="18E84A58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BBC5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3F31" w14:textId="77777777" w:rsidR="003C6D1C" w:rsidRDefault="004D1C5F">
            <w:pPr>
              <w:widowControl/>
              <w:spacing w:before="7"/>
              <w:rPr>
                <w:sz w:val="28"/>
              </w:rPr>
            </w:pPr>
            <w:r>
              <w:rPr>
                <w:sz w:val="28"/>
              </w:rPr>
              <w:t>Рынок услуг дополнительного образования детей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37B5" w14:textId="77777777" w:rsidR="003C6D1C" w:rsidRDefault="004D1C5F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Управление образования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7FEBECCC" w14:textId="77777777" w:rsidR="003C6D1C" w:rsidRDefault="003C6D1C">
            <w:pPr>
              <w:widowControl/>
              <w:spacing w:before="7"/>
              <w:jc w:val="both"/>
              <w:rPr>
                <w:sz w:val="28"/>
              </w:rPr>
            </w:pPr>
          </w:p>
        </w:tc>
      </w:tr>
      <w:tr w:rsidR="003C6D1C" w14:paraId="5F346BAF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CBBE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D3A" w14:textId="77777777" w:rsidR="003C6D1C" w:rsidRDefault="004D1C5F">
            <w:pPr>
              <w:widowControl/>
              <w:spacing w:before="298"/>
            </w:pPr>
            <w:r>
              <w:rPr>
                <w:spacing w:val="-9"/>
                <w:sz w:val="30"/>
              </w:rPr>
              <w:t xml:space="preserve">Рынок </w:t>
            </w:r>
            <w:r>
              <w:rPr>
                <w:sz w:val="28"/>
              </w:rPr>
              <w:t>по выполнению работ по благоустройству городской среды</w:t>
            </w:r>
          </w:p>
          <w:p w14:paraId="49957C32" w14:textId="77777777" w:rsidR="003C6D1C" w:rsidRDefault="003C6D1C">
            <w:pPr>
              <w:widowControl/>
              <w:spacing w:before="7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77DD" w14:textId="77777777" w:rsidR="003C6D1C" w:rsidRDefault="004D1C5F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Отдел архитектуры и капитального строительства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206509C4" w14:textId="77777777" w:rsidR="003C6D1C" w:rsidRDefault="003C6D1C">
            <w:pPr>
              <w:widowControl/>
              <w:jc w:val="both"/>
              <w:rPr>
                <w:sz w:val="28"/>
              </w:rPr>
            </w:pPr>
          </w:p>
        </w:tc>
      </w:tr>
      <w:tr w:rsidR="003C6D1C" w14:paraId="3A20B143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FD5A" w14:textId="77777777" w:rsidR="003C6D1C" w:rsidRDefault="004D1C5F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4B4D" w14:textId="77777777" w:rsidR="003C6D1C" w:rsidRDefault="004D1C5F">
            <w:pPr>
              <w:widowControl/>
              <w:spacing w:before="7"/>
              <w:rPr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Рынок ритуальных услуг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8822" w14:textId="77777777" w:rsidR="003C6D1C" w:rsidRDefault="004D1C5F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по работе с населением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6FD78546" w14:textId="77777777" w:rsidR="003C6D1C" w:rsidRDefault="003C6D1C">
            <w:pPr>
              <w:widowControl/>
              <w:spacing w:before="7"/>
              <w:jc w:val="both"/>
              <w:rPr>
                <w:sz w:val="28"/>
              </w:rPr>
            </w:pPr>
          </w:p>
        </w:tc>
      </w:tr>
      <w:tr w:rsidR="00562687" w14:paraId="7792BEE7" w14:textId="77777777" w:rsidTr="00562687">
        <w:trPr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BC93" w14:textId="0532A353" w:rsidR="00562687" w:rsidRDefault="00562687">
            <w:pPr>
              <w:widowControl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3C13" w14:textId="198E6FA7" w:rsidR="00562687" w:rsidRDefault="00562687">
            <w:pPr>
              <w:widowControl/>
              <w:spacing w:before="7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Рынок </w:t>
            </w:r>
            <w:r w:rsidR="005808C2">
              <w:rPr>
                <w:color w:val="auto"/>
                <w:sz w:val="28"/>
                <w:szCs w:val="28"/>
              </w:rPr>
              <w:t>заготовки</w:t>
            </w:r>
            <w:r w:rsidRPr="00562687">
              <w:rPr>
                <w:color w:val="auto"/>
                <w:sz w:val="28"/>
                <w:szCs w:val="28"/>
              </w:rPr>
              <w:t xml:space="preserve"> и переработки древесины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F578" w14:textId="77777777" w:rsidR="00562687" w:rsidRDefault="00562687" w:rsidP="00562687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Экономический отдел администрации </w:t>
            </w:r>
            <w:r>
              <w:rPr>
                <w:spacing w:val="-9"/>
                <w:sz w:val="30"/>
              </w:rPr>
              <w:t>Кичменгско-Городецкого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7CB99B96" w14:textId="77777777" w:rsidR="00562687" w:rsidRDefault="00562687" w:rsidP="00972E1F">
            <w:pPr>
              <w:widowControl/>
              <w:jc w:val="both"/>
              <w:rPr>
                <w:sz w:val="28"/>
              </w:rPr>
            </w:pPr>
          </w:p>
        </w:tc>
      </w:tr>
    </w:tbl>
    <w:p w14:paraId="133D214C" w14:textId="77777777" w:rsidR="003C6D1C" w:rsidRDefault="003C6D1C">
      <w:pPr>
        <w:widowControl/>
        <w:spacing w:line="276" w:lineRule="auto"/>
        <w:jc w:val="center"/>
      </w:pPr>
    </w:p>
    <w:p w14:paraId="2B331ECD" w14:textId="77777777" w:rsidR="003C6D1C" w:rsidRDefault="003C6D1C">
      <w:pPr>
        <w:sectPr w:rsidR="003C6D1C" w:rsidSect="005808C2">
          <w:footerReference w:type="default" r:id="rId9"/>
          <w:type w:val="continuous"/>
          <w:pgSz w:w="11909" w:h="16834"/>
          <w:pgMar w:top="709" w:right="850" w:bottom="993" w:left="1701" w:header="720" w:footer="720" w:gutter="0"/>
          <w:cols w:space="720"/>
        </w:sectPr>
      </w:pPr>
    </w:p>
    <w:p w14:paraId="63316F2B" w14:textId="77777777" w:rsidR="003C6D1C" w:rsidRDefault="003C6D1C">
      <w:pPr>
        <w:framePr w:h="159" w:hRule="exact" w:hSpace="36" w:wrap="around" w:vAnchor="text" w:hAnchor="margin" w:x="267" w:y="498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</w:pPr>
    </w:p>
    <w:p w14:paraId="7A82B682" w14:textId="77777777" w:rsidR="003C6D1C" w:rsidRDefault="003C6D1C">
      <w:pPr>
        <w:widowControl/>
        <w:spacing w:after="1231" w:line="276" w:lineRule="auto"/>
      </w:pPr>
    </w:p>
    <w:p w14:paraId="03A09D08" w14:textId="77777777" w:rsidR="003C6D1C" w:rsidRDefault="003C6D1C">
      <w:pPr>
        <w:sectPr w:rsidR="003C6D1C">
          <w:footerReference w:type="default" r:id="rId10"/>
          <w:type w:val="continuous"/>
          <w:pgSz w:w="11909" w:h="16834"/>
          <w:pgMar w:top="469" w:right="10663" w:bottom="360" w:left="360" w:header="720" w:footer="720" w:gutter="0"/>
          <w:cols w:space="720"/>
        </w:sectPr>
      </w:pPr>
    </w:p>
    <w:p w14:paraId="0C7BF4DE" w14:textId="77777777" w:rsidR="003C6D1C" w:rsidRDefault="004D1C5F">
      <w:pPr>
        <w:widowControl/>
        <w:spacing w:before="7" w:line="324" w:lineRule="exact"/>
        <w:jc w:val="right"/>
        <w:rPr>
          <w:sz w:val="28"/>
        </w:rPr>
      </w:pPr>
      <w:r>
        <w:rPr>
          <w:sz w:val="28"/>
        </w:rPr>
        <w:lastRenderedPageBreak/>
        <w:t>Приложение 2</w:t>
      </w:r>
    </w:p>
    <w:p w14:paraId="0A6D9E60" w14:textId="77777777" w:rsidR="003C6D1C" w:rsidRDefault="004D1C5F">
      <w:pPr>
        <w:widowControl/>
        <w:spacing w:before="7" w:line="324" w:lineRule="exact"/>
        <w:jc w:val="right"/>
        <w:rPr>
          <w:spacing w:val="-2"/>
          <w:sz w:val="28"/>
        </w:rPr>
      </w:pPr>
      <w:r>
        <w:rPr>
          <w:sz w:val="28"/>
        </w:rPr>
        <w:t xml:space="preserve">к </w:t>
      </w:r>
      <w:r>
        <w:rPr>
          <w:spacing w:val="-2"/>
          <w:sz w:val="28"/>
        </w:rPr>
        <w:t>постановлению администрации</w:t>
      </w:r>
    </w:p>
    <w:p w14:paraId="2A61856B" w14:textId="77777777" w:rsidR="003C6D1C" w:rsidRDefault="004D1C5F">
      <w:pPr>
        <w:widowControl/>
        <w:spacing w:before="7" w:line="324" w:lineRule="exact"/>
        <w:jc w:val="right"/>
        <w:rPr>
          <w:sz w:val="28"/>
        </w:rPr>
      </w:pPr>
      <w:r>
        <w:rPr>
          <w:spacing w:val="-2"/>
          <w:sz w:val="28"/>
        </w:rPr>
        <w:t xml:space="preserve">                                    </w:t>
      </w:r>
      <w:r>
        <w:rPr>
          <w:spacing w:val="-9"/>
          <w:sz w:val="30"/>
        </w:rPr>
        <w:t>Кичменгско-Городецкого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муниципального </w:t>
      </w:r>
    </w:p>
    <w:p w14:paraId="7A482AB7" w14:textId="687FB51B" w:rsidR="003C6D1C" w:rsidRPr="00340232" w:rsidRDefault="004D1C5F">
      <w:pPr>
        <w:widowControl/>
        <w:jc w:val="right"/>
        <w:rPr>
          <w:sz w:val="28"/>
        </w:rPr>
      </w:pPr>
      <w:r>
        <w:rPr>
          <w:sz w:val="28"/>
        </w:rPr>
        <w:t xml:space="preserve">                                     </w:t>
      </w:r>
      <w:r w:rsidRPr="00340232">
        <w:rPr>
          <w:sz w:val="28"/>
        </w:rPr>
        <w:t>округа  от</w:t>
      </w:r>
      <w:r w:rsidR="00340232" w:rsidRPr="00340232">
        <w:rPr>
          <w:sz w:val="28"/>
        </w:rPr>
        <w:t xml:space="preserve"> 03.08.2026 №</w:t>
      </w:r>
      <w:r w:rsidR="00F264BC">
        <w:rPr>
          <w:sz w:val="28"/>
        </w:rPr>
        <w:t xml:space="preserve"> 760</w:t>
      </w:r>
      <w:r w:rsidR="00340232" w:rsidRPr="00340232">
        <w:rPr>
          <w:sz w:val="28"/>
        </w:rPr>
        <w:t xml:space="preserve"> </w:t>
      </w:r>
    </w:p>
    <w:p w14:paraId="3D9BAE4F" w14:textId="77777777" w:rsidR="003C6D1C" w:rsidRDefault="004D1C5F">
      <w:pPr>
        <w:widowControl/>
        <w:jc w:val="center"/>
        <w:rPr>
          <w:sz w:val="28"/>
        </w:rPr>
      </w:pPr>
      <w:r>
        <w:rPr>
          <w:sz w:val="28"/>
        </w:rPr>
        <w:t xml:space="preserve">  </w:t>
      </w:r>
    </w:p>
    <w:p w14:paraId="187AE20C" w14:textId="77777777" w:rsidR="003C6D1C" w:rsidRDefault="004D1C5F">
      <w:pPr>
        <w:widowControl/>
        <w:spacing w:before="634" w:line="322" w:lineRule="exact"/>
        <w:ind w:right="557" w:firstLine="851"/>
        <w:jc w:val="center"/>
        <w:rPr>
          <w:sz w:val="28"/>
        </w:rPr>
      </w:pPr>
      <w:r>
        <w:rPr>
          <w:b/>
          <w:spacing w:val="-10"/>
          <w:sz w:val="28"/>
        </w:rPr>
        <w:t xml:space="preserve">План мероприятий («дорожная карта») </w:t>
      </w:r>
      <w:r>
        <w:rPr>
          <w:b/>
          <w:spacing w:val="-12"/>
          <w:sz w:val="28"/>
        </w:rPr>
        <w:t xml:space="preserve">по содействию развитию конкуренции в </w:t>
      </w:r>
      <w:r>
        <w:rPr>
          <w:b/>
          <w:spacing w:val="-9"/>
          <w:sz w:val="30"/>
        </w:rPr>
        <w:t>Кичменгско-Городецком</w:t>
      </w:r>
      <w:r>
        <w:rPr>
          <w:b/>
          <w:spacing w:val="-12"/>
          <w:sz w:val="28"/>
        </w:rPr>
        <w:t xml:space="preserve"> муниципальном округе Вологодской области </w:t>
      </w:r>
      <w:r>
        <w:rPr>
          <w:b/>
          <w:spacing w:val="-7"/>
          <w:sz w:val="28"/>
        </w:rPr>
        <w:t>на 2026 - 2030 годы</w:t>
      </w:r>
    </w:p>
    <w:p w14:paraId="3D3E9591" w14:textId="77777777" w:rsidR="003C6D1C" w:rsidRDefault="004D1C5F">
      <w:pPr>
        <w:widowControl/>
        <w:spacing w:before="312" w:line="322" w:lineRule="exact"/>
        <w:ind w:left="3062" w:hanging="1949"/>
        <w:rPr>
          <w:sz w:val="28"/>
        </w:rPr>
      </w:pPr>
      <w:r>
        <w:rPr>
          <w:b/>
          <w:spacing w:val="-12"/>
          <w:sz w:val="28"/>
        </w:rPr>
        <w:t xml:space="preserve">I. Мероприятия по достижению ключевых показателей развития </w:t>
      </w:r>
      <w:r>
        <w:rPr>
          <w:b/>
          <w:sz w:val="28"/>
        </w:rPr>
        <w:t>конкуренции на товарных рынках</w:t>
      </w:r>
    </w:p>
    <w:p w14:paraId="24FC9FCA" w14:textId="77777777" w:rsidR="003C6D1C" w:rsidRDefault="004D1C5F">
      <w:pPr>
        <w:widowControl/>
        <w:spacing w:before="322" w:line="317" w:lineRule="exact"/>
        <w:ind w:right="34" w:firstLine="734"/>
        <w:jc w:val="both"/>
        <w:rPr>
          <w:sz w:val="28"/>
        </w:rPr>
      </w:pPr>
      <w:r>
        <w:rPr>
          <w:b/>
          <w:spacing w:val="-4"/>
          <w:sz w:val="28"/>
        </w:rPr>
        <w:t>1. Рынок производства и реализации сельскохозяйственной про</w:t>
      </w:r>
      <w:r>
        <w:rPr>
          <w:b/>
          <w:spacing w:val="-10"/>
          <w:sz w:val="28"/>
        </w:rPr>
        <w:t>дукции, в том числе продукции крестьянских (фермерских) хозяйств.</w:t>
      </w:r>
    </w:p>
    <w:p w14:paraId="0A8AC022" w14:textId="77777777" w:rsidR="003C6D1C" w:rsidRDefault="004D1C5F">
      <w:pPr>
        <w:widowControl/>
        <w:spacing w:before="326" w:line="317" w:lineRule="exact"/>
        <w:ind w:left="734"/>
        <w:rPr>
          <w:sz w:val="28"/>
        </w:rPr>
      </w:pPr>
      <w:r>
        <w:rPr>
          <w:b/>
          <w:spacing w:val="-9"/>
          <w:sz w:val="28"/>
        </w:rPr>
        <w:t>1.1.   Описание текущей ситуации и проблематика на рынке.</w:t>
      </w:r>
    </w:p>
    <w:p w14:paraId="07F9913A" w14:textId="36291DFB" w:rsidR="003C6D1C" w:rsidRPr="0073225F" w:rsidRDefault="004D1C5F">
      <w:pPr>
        <w:pStyle w:val="af9"/>
        <w:ind w:left="0" w:firstLine="709"/>
        <w:jc w:val="both"/>
        <w:rPr>
          <w:color w:val="auto"/>
        </w:rPr>
      </w:pPr>
      <w:r w:rsidRPr="0073225F">
        <w:rPr>
          <w:rFonts w:ascii="XO Thames" w:hAnsi="XO Thames"/>
          <w:color w:val="auto"/>
          <w:sz w:val="28"/>
          <w:highlight w:val="white"/>
        </w:rPr>
        <w:t xml:space="preserve">По данным Единого реестра субъектов малого и среднего предпринимательства ФНС России (далее – Единый реестр субъектов МСП) по состоянию на 01.01.2026 на территории Кичменгско-Городецкого муниципального округа на рынке производства и реализации сельскохозяйственной продукции, в том числе продукции крестьянских (фермерских) хозяйств, </w:t>
      </w:r>
      <w:r w:rsidR="0073225F" w:rsidRPr="0073225F">
        <w:rPr>
          <w:rFonts w:ascii="XO Thames" w:hAnsi="XO Thames"/>
          <w:color w:val="auto"/>
          <w:sz w:val="28"/>
          <w:highlight w:val="white"/>
        </w:rPr>
        <w:t>зарегистрировано</w:t>
      </w:r>
      <w:r w:rsidRPr="0073225F">
        <w:rPr>
          <w:rFonts w:ascii="XO Thames" w:hAnsi="XO Thames"/>
          <w:color w:val="auto"/>
          <w:sz w:val="28"/>
          <w:highlight w:val="white"/>
        </w:rPr>
        <w:t xml:space="preserve"> 35 сельскохозяйственных организаций и индивидуальных предпринимателей</w:t>
      </w:r>
      <w:r w:rsidRPr="0073225F">
        <w:rPr>
          <w:rFonts w:ascii="XO Thames" w:hAnsi="XO Thames"/>
          <w:color w:val="auto"/>
          <w:sz w:val="28"/>
        </w:rPr>
        <w:t>,</w:t>
      </w:r>
      <w:r w:rsidRPr="0073225F">
        <w:rPr>
          <w:color w:val="auto"/>
          <w:sz w:val="28"/>
          <w:highlight w:val="white"/>
        </w:rPr>
        <w:t xml:space="preserve"> а также 5 684 личных подсобных хозяйств</w:t>
      </w:r>
      <w:r w:rsidRPr="0073225F">
        <w:rPr>
          <w:rFonts w:ascii="XO Thames" w:hAnsi="XO Thames"/>
          <w:color w:val="auto"/>
          <w:sz w:val="28"/>
        </w:rPr>
        <w:t>.</w:t>
      </w:r>
      <w:r w:rsidRPr="0073225F">
        <w:rPr>
          <w:color w:val="auto"/>
        </w:rPr>
        <w:t xml:space="preserve"> </w:t>
      </w:r>
    </w:p>
    <w:p w14:paraId="0C450C61" w14:textId="67A297CD" w:rsidR="003C6D1C" w:rsidRPr="0073225F" w:rsidRDefault="004D1C5F">
      <w:pPr>
        <w:pStyle w:val="af9"/>
        <w:ind w:left="0" w:firstLine="709"/>
        <w:jc w:val="both"/>
        <w:rPr>
          <w:rFonts w:ascii="XO Thames" w:hAnsi="XO Thames"/>
          <w:color w:val="auto"/>
          <w:sz w:val="28"/>
        </w:rPr>
      </w:pPr>
      <w:r w:rsidRPr="0073225F">
        <w:rPr>
          <w:rFonts w:ascii="XO Thames" w:hAnsi="XO Thames"/>
          <w:color w:val="auto"/>
          <w:sz w:val="28"/>
        </w:rPr>
        <w:t xml:space="preserve">Сельскохозяйственное производство </w:t>
      </w:r>
      <w:r w:rsidR="0073225F" w:rsidRPr="0073225F">
        <w:rPr>
          <w:rFonts w:ascii="XO Thames" w:hAnsi="XO Thames"/>
          <w:color w:val="auto"/>
          <w:sz w:val="28"/>
        </w:rPr>
        <w:t>округа</w:t>
      </w:r>
      <w:r w:rsidRPr="0073225F">
        <w:rPr>
          <w:rFonts w:ascii="XO Thames" w:hAnsi="XO Thames"/>
          <w:color w:val="auto"/>
          <w:sz w:val="28"/>
        </w:rPr>
        <w:t xml:space="preserve"> специализируется на молочном животноводстве, растениеводстве (выращивание зерновых культур, картофеля, льна, заготовка кормов).</w:t>
      </w:r>
    </w:p>
    <w:p w14:paraId="4FF8A274" w14:textId="77777777" w:rsidR="003C6D1C" w:rsidRDefault="003C6D1C">
      <w:pPr>
        <w:pStyle w:val="af9"/>
        <w:ind w:left="0" w:firstLine="709"/>
        <w:jc w:val="both"/>
        <w:rPr>
          <w:color w:val="5B9BD5" w:themeColor="accent1"/>
        </w:rPr>
      </w:pPr>
    </w:p>
    <w:p w14:paraId="107D2558" w14:textId="0E8D3B65" w:rsidR="003C6D1C" w:rsidRDefault="0073225F">
      <w:pPr>
        <w:widowControl/>
        <w:ind w:firstLine="567"/>
        <w:jc w:val="both"/>
        <w:rPr>
          <w:sz w:val="28"/>
        </w:rPr>
      </w:pPr>
      <w:r>
        <w:rPr>
          <w:color w:val="2C2D2E"/>
          <w:sz w:val="28"/>
          <w:highlight w:val="white"/>
        </w:rPr>
        <w:t xml:space="preserve">Фактически деятельность на территории </w:t>
      </w:r>
      <w:r w:rsidR="004D1C5F">
        <w:rPr>
          <w:color w:val="2C2D2E"/>
          <w:sz w:val="28"/>
          <w:highlight w:val="white"/>
        </w:rPr>
        <w:t xml:space="preserve">округа </w:t>
      </w:r>
      <w:r w:rsidR="006F7592">
        <w:rPr>
          <w:color w:val="2C2D2E"/>
          <w:sz w:val="28"/>
          <w:highlight w:val="white"/>
        </w:rPr>
        <w:t>осуществляют</w:t>
      </w:r>
      <w:r w:rsidR="004D1C5F">
        <w:rPr>
          <w:color w:val="2C2D2E"/>
          <w:sz w:val="28"/>
          <w:highlight w:val="white"/>
        </w:rPr>
        <w:t xml:space="preserve"> 15 сельхозпредприятий, в том числе 6 занимается разведением крупного рогатого скота (КРС) молочного направления, 5 – разведением КРС мясного направления, 3 – выращиванием зерновых культур, 1 – выращиванием льна, 6 </w:t>
      </w:r>
      <w:r w:rsidR="004D1C5F">
        <w:rPr>
          <w:rFonts w:ascii="Liberation Serif" w:hAnsi="Liberation Serif"/>
          <w:sz w:val="28"/>
        </w:rPr>
        <w:t>крестьянско-фермерских хозяйств,</w:t>
      </w:r>
      <w:r w:rsidR="004D1C5F">
        <w:rPr>
          <w:color w:val="2C2D2E"/>
          <w:sz w:val="28"/>
          <w:highlight w:val="white"/>
        </w:rPr>
        <w:t xml:space="preserve"> а также 5 684 личных подсобных хозяйств.</w:t>
      </w:r>
      <w:r w:rsidR="004D1C5F">
        <w:rPr>
          <w:sz w:val="28"/>
        </w:rPr>
        <w:t xml:space="preserve"> </w:t>
      </w:r>
    </w:p>
    <w:p w14:paraId="2C0E5558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 сельском хозяйстве по итогам 2025 года занято 272 человека. Среднемесячная зарплата в отрасли составляет 40 585 рублей. </w:t>
      </w:r>
    </w:p>
    <w:p w14:paraId="3CECE989" w14:textId="77777777" w:rsidR="003C6D1C" w:rsidRPr="006F7592" w:rsidRDefault="004D1C5F">
      <w:pPr>
        <w:pStyle w:val="ab"/>
        <w:spacing w:after="0"/>
        <w:ind w:firstLine="709"/>
        <w:jc w:val="both"/>
        <w:rPr>
          <w:color w:val="auto"/>
          <w:sz w:val="28"/>
        </w:rPr>
      </w:pPr>
      <w:r w:rsidRPr="006F7592">
        <w:rPr>
          <w:color w:val="auto"/>
          <w:sz w:val="28"/>
        </w:rPr>
        <w:t>Посевные площади в 2025 году составили 12 311 га, в том числе  зерновые культуры - 4256,  кормовые культуры – 7653, лен-долгунец – 400,  картофель -  2.</w:t>
      </w:r>
    </w:p>
    <w:p w14:paraId="67C7FB11" w14:textId="77777777" w:rsidR="003C6D1C" w:rsidRDefault="004D1C5F">
      <w:pPr>
        <w:pStyle w:val="ab"/>
        <w:spacing w:after="0"/>
        <w:jc w:val="both"/>
        <w:rPr>
          <w:sz w:val="28"/>
        </w:rPr>
      </w:pPr>
      <w:r>
        <w:rPr>
          <w:sz w:val="28"/>
        </w:rPr>
        <w:t xml:space="preserve">      Производство зерна в 2025 году уменьшилось на 1,0 % по сравнению с 2024 годом и составило 5869 т. Производство кормов в кормовых единицах составило 27,8 ц на 1 условную голову или 6003 т к.ед. </w:t>
      </w:r>
    </w:p>
    <w:p w14:paraId="7DF7B442" w14:textId="77777777" w:rsidR="003C6D1C" w:rsidRDefault="004D1C5F">
      <w:pPr>
        <w:pStyle w:val="ab"/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>По посевным площадям округ занимает 8 место, по зерновым культурам – 4 место по Вологодской области.</w:t>
      </w:r>
    </w:p>
    <w:p w14:paraId="22CB3633" w14:textId="77777777" w:rsidR="003C6D1C" w:rsidRDefault="004D1C5F">
      <w:pPr>
        <w:pStyle w:val="ab"/>
        <w:spacing w:after="0"/>
        <w:ind w:firstLine="709"/>
        <w:jc w:val="both"/>
        <w:rPr>
          <w:sz w:val="28"/>
        </w:rPr>
      </w:pPr>
      <w:r>
        <w:rPr>
          <w:sz w:val="28"/>
        </w:rPr>
        <w:t>Льноводством в округе занимается ООО «Кичменгский лен». Посевные площади составили 400 га (лен-долгунец</w:t>
      </w:r>
      <w:r w:rsidRPr="00A7334F">
        <w:rPr>
          <w:color w:val="auto"/>
          <w:sz w:val="28"/>
        </w:rPr>
        <w:t>). За 2025 год предприятием произведено 184 тонны льноволокна. По посевной пл</w:t>
      </w:r>
      <w:r>
        <w:rPr>
          <w:sz w:val="28"/>
        </w:rPr>
        <w:t xml:space="preserve">ощади льна-долгунца ООО «Кичменгский лен» занимает 1 место в области. По валовому сбору льнотресты – 2 место в области. Постоянными приоритетами в выращивании льна-долгунца в округе являются: высокая культура земледелия, оптимальные сроки сева и ранние сроки теребления льна. </w:t>
      </w:r>
    </w:p>
    <w:p w14:paraId="68EAFD7E" w14:textId="77777777" w:rsidR="003C6D1C" w:rsidRPr="00A7334F" w:rsidRDefault="004D1C5F">
      <w:pPr>
        <w:widowControl/>
        <w:ind w:firstLine="709"/>
        <w:jc w:val="both"/>
        <w:rPr>
          <w:color w:val="auto"/>
          <w:sz w:val="28"/>
        </w:rPr>
      </w:pPr>
      <w:r w:rsidRPr="00A7334F">
        <w:rPr>
          <w:color w:val="auto"/>
          <w:sz w:val="28"/>
        </w:rPr>
        <w:t xml:space="preserve">Поголовье крупного рогатого скота по итогам 2025 года составило 2 636 голов. </w:t>
      </w:r>
    </w:p>
    <w:p w14:paraId="1A0BC91B" w14:textId="77777777" w:rsidR="003C6D1C" w:rsidRDefault="004D1C5F">
      <w:pPr>
        <w:widowControl/>
        <w:ind w:firstLine="709"/>
        <w:jc w:val="both"/>
        <w:rPr>
          <w:sz w:val="28"/>
        </w:rPr>
      </w:pPr>
      <w:r w:rsidRPr="00A7334F">
        <w:rPr>
          <w:color w:val="auto"/>
          <w:sz w:val="28"/>
        </w:rPr>
        <w:t>Валовое производство молока за 2025 год составило 7 731 тонн (93,3 % к уровню 2024 года). Надой</w:t>
      </w:r>
      <w:r>
        <w:rPr>
          <w:sz w:val="28"/>
        </w:rPr>
        <w:t xml:space="preserve"> на 1 фуражную корову составил 6 082 кг (98,2 % к уровню 2024 года). Основное производство сосредоточено в четырех хозяйствах округа – СПК (колхоз) «Майский», СПК «Правда», СПК «Альянс» и ООО «Енангское», на долю этих хозяйств приходится 85 % производства молока в округе. За 2025 год продано 6797 тонн, или 89 % к уровню прошлого года. Высшим и первым сортом реализовано 99,9 %. Реализация мяса в живом весе за 2025 года составила 227,5 тонн (в 2024 году - 234,1).</w:t>
      </w:r>
    </w:p>
    <w:p w14:paraId="512ECDB9" w14:textId="77777777" w:rsidR="003C6D1C" w:rsidRDefault="004D1C5F">
      <w:pPr>
        <w:pStyle w:val="af9"/>
        <w:ind w:left="0" w:firstLine="709"/>
        <w:jc w:val="both"/>
        <w:rPr>
          <w:rStyle w:val="26"/>
          <w:rFonts w:ascii="Liberation Serif" w:hAnsi="Liberation Serif"/>
          <w:b/>
        </w:rPr>
      </w:pPr>
      <w:r>
        <w:rPr>
          <w:rFonts w:ascii="Liberation Serif" w:hAnsi="Liberation Serif"/>
          <w:b/>
          <w:sz w:val="28"/>
        </w:rPr>
        <w:t xml:space="preserve">Основными факторами, ограничивающие конкуренцию на рынке производства и реализации  </w:t>
      </w:r>
      <w:r>
        <w:rPr>
          <w:rStyle w:val="26"/>
          <w:rFonts w:ascii="Liberation Serif" w:hAnsi="Liberation Serif"/>
          <w:b/>
        </w:rPr>
        <w:t>сельскохозяйственной продукции, в том числе продукции КФХ, являются:</w:t>
      </w:r>
    </w:p>
    <w:p w14:paraId="0B9725E6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pacing w:val="-7"/>
          <w:sz w:val="28"/>
        </w:rPr>
        <w:t xml:space="preserve">сокращение   населения, в   том   числе   сельского, что   влечет   за   собой   снижение   количества   регистрации   новых   хозяйствующих </w:t>
      </w:r>
      <w:r>
        <w:rPr>
          <w:sz w:val="28"/>
        </w:rPr>
        <w:t xml:space="preserve">субъектов, а также лиц, ведущих личное подсобное хозяйство на рынке сельскохозяйственной продукции, </w:t>
      </w:r>
    </w:p>
    <w:p w14:paraId="4095AD6A" w14:textId="77777777" w:rsidR="003C6D1C" w:rsidRDefault="004D1C5F">
      <w:pPr>
        <w:pStyle w:val="af9"/>
        <w:ind w:left="0" w:firstLine="709"/>
        <w:jc w:val="both"/>
        <w:rPr>
          <w:rStyle w:val="26"/>
          <w:rFonts w:ascii="Liberation Serif" w:hAnsi="Liberation Serif"/>
        </w:rPr>
      </w:pPr>
      <w:r>
        <w:rPr>
          <w:rStyle w:val="26"/>
          <w:rFonts w:ascii="Liberation Serif" w:hAnsi="Liberation Serif"/>
        </w:rPr>
        <w:t>высокая степень износа основных фондов, низкие темпы технической и технологической модернизации отрасли, в частности, у предприятий малых форм собственности;</w:t>
      </w:r>
    </w:p>
    <w:p w14:paraId="492A9293" w14:textId="77777777" w:rsidR="003C6D1C" w:rsidRDefault="004D1C5F">
      <w:pPr>
        <w:pStyle w:val="af9"/>
        <w:ind w:left="0" w:firstLine="709"/>
        <w:jc w:val="both"/>
        <w:rPr>
          <w:rStyle w:val="26"/>
          <w:rFonts w:ascii="Liberation Serif" w:hAnsi="Liberation Serif"/>
        </w:rPr>
      </w:pPr>
      <w:r>
        <w:rPr>
          <w:rStyle w:val="26"/>
          <w:rFonts w:ascii="Liberation Serif" w:hAnsi="Liberation Serif"/>
        </w:rPr>
        <w:t>острый дефицит кадров (специалистов и рабочих профессий) на рынке;</w:t>
      </w:r>
    </w:p>
    <w:p w14:paraId="0145EDCB" w14:textId="77777777" w:rsidR="003C6D1C" w:rsidRDefault="004D1C5F">
      <w:pPr>
        <w:pStyle w:val="af9"/>
        <w:ind w:left="0" w:firstLine="709"/>
        <w:jc w:val="both"/>
        <w:rPr>
          <w:rStyle w:val="26"/>
          <w:rFonts w:ascii="Liberation Serif" w:hAnsi="Liberation Serif"/>
        </w:rPr>
      </w:pPr>
      <w:r>
        <w:rPr>
          <w:rStyle w:val="26"/>
          <w:rFonts w:ascii="Liberation Serif" w:hAnsi="Liberation Serif"/>
        </w:rPr>
        <w:t>диспаритет цен: темпы роста цен на корма, энергоносители, нефтепродукты, технику, запасные части и прочие материальные ресурсы выше темпов роста закупочных цен организаций пищевой и перерабатывающей промышленности и представителей розничной торговли на сельскохозяйственную продукцию;</w:t>
      </w:r>
    </w:p>
    <w:p w14:paraId="72C036CC" w14:textId="77777777" w:rsidR="003C6D1C" w:rsidRDefault="004D1C5F">
      <w:pPr>
        <w:pStyle w:val="af9"/>
        <w:ind w:left="0" w:firstLine="709"/>
        <w:jc w:val="both"/>
        <w:rPr>
          <w:rStyle w:val="26"/>
          <w:rFonts w:ascii="Liberation Serif" w:hAnsi="Liberation Serif"/>
        </w:rPr>
      </w:pPr>
      <w:r>
        <w:rPr>
          <w:rStyle w:val="26"/>
          <w:rFonts w:ascii="Liberation Serif" w:hAnsi="Liberation Serif"/>
        </w:rPr>
        <w:t>высокая степень территориальной дифференциации сельскохозяйственного производства;</w:t>
      </w:r>
    </w:p>
    <w:p w14:paraId="530316D6" w14:textId="77777777" w:rsidR="003C6D1C" w:rsidRDefault="004D1C5F">
      <w:pPr>
        <w:pStyle w:val="af9"/>
        <w:ind w:left="0" w:firstLine="709"/>
        <w:jc w:val="both"/>
        <w:rPr>
          <w:rFonts w:ascii="Liberation Serif" w:hAnsi="Liberation Serif"/>
          <w:sz w:val="28"/>
        </w:rPr>
      </w:pPr>
      <w:r>
        <w:rPr>
          <w:rStyle w:val="26"/>
          <w:rFonts w:ascii="Liberation Serif" w:hAnsi="Liberation Serif"/>
        </w:rPr>
        <w:t>сезонность производства сельскохозяйственной продукции, большая зависимость от погодно-климатических условий.</w:t>
      </w:r>
    </w:p>
    <w:p w14:paraId="164F0E0B" w14:textId="77777777" w:rsidR="003C6D1C" w:rsidRDefault="004D1C5F">
      <w:pPr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Согласно Методике расчета ключевых показателей  развития конкуренции на приоритетных товарных рынках в муниципальных образованиях области, утвержденной приказом Главного управления конкурентной политики области от 26.05.2026 № 55"   (далее - Методика Главного управления конкурентной политики </w:t>
      </w:r>
      <w:r>
        <w:rPr>
          <w:rFonts w:ascii="XO Thames" w:hAnsi="XO Thames"/>
          <w:sz w:val="28"/>
        </w:rPr>
        <w:lastRenderedPageBreak/>
        <w:t>области) в муниципальном образовании  индекс конкуренции на рынке  по итогам 2025 года оценивается как низкий.</w:t>
      </w:r>
    </w:p>
    <w:p w14:paraId="71DA820D" w14:textId="77777777" w:rsidR="003C6D1C" w:rsidRDefault="003C6D1C">
      <w:pPr>
        <w:widowControl/>
        <w:spacing w:line="317" w:lineRule="exact"/>
        <w:ind w:left="48" w:firstLine="725"/>
        <w:jc w:val="both"/>
        <w:rPr>
          <w:strike/>
        </w:rPr>
      </w:pPr>
    </w:p>
    <w:p w14:paraId="66BC268E" w14:textId="77777777" w:rsidR="003C6D1C" w:rsidRDefault="003C6D1C">
      <w:pPr>
        <w:widowControl/>
        <w:spacing w:line="274" w:lineRule="exact"/>
        <w:ind w:firstLine="709"/>
        <w:jc w:val="both"/>
        <w:rPr>
          <w:sz w:val="28"/>
        </w:rPr>
      </w:pPr>
    </w:p>
    <w:p w14:paraId="5B1FFCE9" w14:textId="77777777" w:rsidR="003C6D1C" w:rsidRDefault="004D1C5F">
      <w:pPr>
        <w:widowControl/>
        <w:tabs>
          <w:tab w:val="left" w:pos="993"/>
        </w:tabs>
        <w:ind w:firstLine="709"/>
        <w:jc w:val="both"/>
        <w:rPr>
          <w:rFonts w:ascii="Liberation Serif" w:hAnsi="Liberation Serif"/>
          <w:b/>
          <w:sz w:val="26"/>
        </w:rPr>
      </w:pPr>
      <w:r>
        <w:rPr>
          <w:b/>
          <w:spacing w:val="-4"/>
          <w:sz w:val="24"/>
        </w:rPr>
        <w:t>1.2.</w:t>
      </w:r>
      <w:r>
        <w:rPr>
          <w:spacing w:val="-4"/>
          <w:sz w:val="30"/>
        </w:rPr>
        <w:t xml:space="preserve">   </w:t>
      </w:r>
      <w:r>
        <w:rPr>
          <w:rFonts w:ascii="Liberation Serif" w:hAnsi="Liberation Serif"/>
          <w:b/>
          <w:sz w:val="26"/>
        </w:rPr>
        <w:t>Ключевой показатель развития конкуренции на рынке.</w:t>
      </w:r>
    </w:p>
    <w:p w14:paraId="753662FD" w14:textId="77777777" w:rsidR="003C6D1C" w:rsidRDefault="003C6D1C">
      <w:pPr>
        <w:widowControl/>
        <w:tabs>
          <w:tab w:val="left" w:pos="993"/>
        </w:tabs>
        <w:ind w:left="720"/>
        <w:jc w:val="both"/>
        <w:rPr>
          <w:rFonts w:ascii="Liberation Serif" w:hAnsi="Liberation Serif"/>
          <w:b/>
          <w:sz w:val="28"/>
        </w:rPr>
      </w:pPr>
    </w:p>
    <w:p w14:paraId="5D8F0EE5" w14:textId="77777777" w:rsidR="003C6D1C" w:rsidRDefault="003C6D1C">
      <w:pPr>
        <w:widowControl/>
        <w:jc w:val="center"/>
        <w:rPr>
          <w:rFonts w:ascii="Liberation Serif" w:hAnsi="Liberation Serif"/>
          <w:b/>
          <w:sz w:val="28"/>
        </w:rPr>
      </w:pPr>
    </w:p>
    <w:tbl>
      <w:tblPr>
        <w:tblW w:w="10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551"/>
        <w:gridCol w:w="1432"/>
        <w:gridCol w:w="1224"/>
        <w:gridCol w:w="1276"/>
        <w:gridCol w:w="1268"/>
        <w:gridCol w:w="1134"/>
        <w:gridCol w:w="1185"/>
        <w:gridCol w:w="61"/>
      </w:tblGrid>
      <w:tr w:rsidR="003C6D1C" w14:paraId="02AC0FAD" w14:textId="77777777" w:rsidTr="00A7334F">
        <w:trPr>
          <w:trHeight w:val="648"/>
          <w:jc w:val="center"/>
        </w:trPr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47E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Наименование ключевого показателя 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315AF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Единица измерения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921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61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9369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Плановое значение ключевого показателя </w:t>
            </w:r>
          </w:p>
        </w:tc>
      </w:tr>
      <w:tr w:rsidR="003C6D1C" w14:paraId="5478E496" w14:textId="77777777" w:rsidTr="00A7334F">
        <w:trPr>
          <w:gridAfter w:val="1"/>
          <w:wAfter w:w="61" w:type="dxa"/>
          <w:trHeight w:val="636"/>
          <w:jc w:val="center"/>
        </w:trPr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2310" w14:textId="77777777" w:rsidR="003C6D1C" w:rsidRDefault="003C6D1C"/>
        </w:tc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CDAC" w14:textId="77777777" w:rsidR="003C6D1C" w:rsidRDefault="003C6D1C"/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F416" w14:textId="77777777" w:rsidR="003C6D1C" w:rsidRDefault="003C6D1C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B71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2263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DD73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421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765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</w:t>
            </w:r>
          </w:p>
        </w:tc>
      </w:tr>
      <w:tr w:rsidR="003C6D1C" w14:paraId="0DEED6D5" w14:textId="77777777" w:rsidTr="00A7334F">
        <w:trPr>
          <w:gridAfter w:val="1"/>
          <w:wAfter w:w="61" w:type="dxa"/>
          <w:trHeight w:val="951"/>
          <w:jc w:val="center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276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Индекс конкуренции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981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рейтинговый класс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01E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низкий уровень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AAD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500B56AA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94D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0A4206B2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9C4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1904144F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E87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58A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</w:tr>
    </w:tbl>
    <w:p w14:paraId="1EB461A7" w14:textId="77777777" w:rsidR="003C6D1C" w:rsidRDefault="003C6D1C">
      <w:pPr>
        <w:widowControl/>
        <w:jc w:val="center"/>
        <w:rPr>
          <w:rFonts w:ascii="Liberation Serif" w:hAnsi="Liberation Serif"/>
          <w:b/>
          <w:sz w:val="28"/>
        </w:rPr>
      </w:pPr>
    </w:p>
    <w:p w14:paraId="091306F5" w14:textId="77777777" w:rsidR="003C6D1C" w:rsidRDefault="003C6D1C">
      <w:pPr>
        <w:widowControl/>
        <w:jc w:val="center"/>
        <w:rPr>
          <w:rFonts w:ascii="Liberation Serif" w:hAnsi="Liberation Serif"/>
          <w:b/>
          <w:sz w:val="28"/>
        </w:rPr>
      </w:pPr>
    </w:p>
    <w:p w14:paraId="39FE9CD4" w14:textId="77777777" w:rsidR="003C6D1C" w:rsidRDefault="004D1C5F">
      <w:pPr>
        <w:widowControl/>
        <w:jc w:val="center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Показатели для расчета индекса конкуренции на рынке</w:t>
      </w:r>
    </w:p>
    <w:p w14:paraId="5B357F6C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042"/>
        <w:gridCol w:w="1031"/>
        <w:gridCol w:w="1031"/>
        <w:gridCol w:w="1031"/>
        <w:gridCol w:w="1075"/>
        <w:gridCol w:w="1075"/>
      </w:tblGrid>
      <w:tr w:rsidR="003C6D1C" w14:paraId="18FF21F8" w14:textId="77777777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337E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Показатели для расчета индекса конкуренции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39C6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Количество баллов по показателям </w:t>
            </w:r>
          </w:p>
        </w:tc>
      </w:tr>
      <w:tr w:rsidR="003C6D1C" w14:paraId="3AEA1F4F" w14:textId="77777777">
        <w:trPr>
          <w:jc w:val="center"/>
        </w:trPr>
        <w:tc>
          <w:tcPr>
            <w:tcW w:w="4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F40C" w14:textId="77777777" w:rsidR="003C6D1C" w:rsidRDefault="003C6D1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38BF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2025 год факт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9656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564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92D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9E8B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 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232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  план</w:t>
            </w:r>
          </w:p>
        </w:tc>
      </w:tr>
      <w:tr w:rsidR="003C6D1C" w14:paraId="244BE2D8" w14:textId="77777777">
        <w:trPr>
          <w:trHeight w:val="45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E8C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 (Кизмуч)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D96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15F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B01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833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214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BA5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  <w:tr w:rsidR="003C6D1C" w14:paraId="07C72A74" w14:textId="77777777">
        <w:trPr>
          <w:trHeight w:val="421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2B4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рынка, прекративших деятельность (Кизмпд)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5C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FED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558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FB0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E1C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B26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  <w:tr w:rsidR="003C6D1C" w14:paraId="53DD0D1F" w14:textId="77777777">
        <w:trPr>
          <w:trHeight w:val="42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573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вновь созданных участников товарного рынка (Кизмвс)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BAB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EC8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B08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9DB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1BF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0D4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</w:tbl>
    <w:p w14:paraId="624D3E2B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p w14:paraId="4856E4A4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p w14:paraId="488E4C6E" w14:textId="77777777" w:rsidR="003C6D1C" w:rsidRDefault="004D1C5F">
      <w:pPr>
        <w:pStyle w:val="af9"/>
        <w:numPr>
          <w:ilvl w:val="1"/>
          <w:numId w:val="3"/>
        </w:numPr>
        <w:ind w:left="0" w:firstLine="720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Мероприятия по содействию развитию конкуренции на рынке.</w:t>
      </w:r>
    </w:p>
    <w:p w14:paraId="16170489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tbl>
      <w:tblPr>
        <w:tblStyle w:val="afb"/>
        <w:tblW w:w="10665" w:type="dxa"/>
        <w:tblInd w:w="-43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1775"/>
        <w:gridCol w:w="1853"/>
        <w:gridCol w:w="2027"/>
        <w:gridCol w:w="1168"/>
        <w:gridCol w:w="1905"/>
        <w:gridCol w:w="1321"/>
      </w:tblGrid>
      <w:tr w:rsidR="003C6D1C" w14:paraId="5C7B37CE" w14:textId="77777777" w:rsidTr="00340232">
        <w:trPr>
          <w:trHeight w:val="23"/>
        </w:trPr>
        <w:tc>
          <w:tcPr>
            <w:tcW w:w="6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5B6D1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№ п/п</w:t>
            </w:r>
          </w:p>
        </w:tc>
        <w:tc>
          <w:tcPr>
            <w:tcW w:w="17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3287F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Наименование мероприятия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56F4B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Решаемая проблема</w:t>
            </w:r>
          </w:p>
        </w:tc>
        <w:tc>
          <w:tcPr>
            <w:tcW w:w="20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B8450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Вид документа, мероприятие</w:t>
            </w: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FB266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Сроки выполнения</w:t>
            </w:r>
          </w:p>
        </w:tc>
        <w:tc>
          <w:tcPr>
            <w:tcW w:w="19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BDBE2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Ожидаемые результаты</w:t>
            </w:r>
          </w:p>
        </w:tc>
        <w:tc>
          <w:tcPr>
            <w:tcW w:w="13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F24FF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Исполнители</w:t>
            </w:r>
          </w:p>
        </w:tc>
      </w:tr>
      <w:tr w:rsidR="003C6D1C" w14:paraId="70A7B125" w14:textId="77777777" w:rsidTr="00340232">
        <w:trPr>
          <w:trHeight w:val="23"/>
        </w:trPr>
        <w:tc>
          <w:tcPr>
            <w:tcW w:w="6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8CC9F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1.3.1.</w:t>
            </w:r>
          </w:p>
        </w:tc>
        <w:tc>
          <w:tcPr>
            <w:tcW w:w="17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EFA75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Оказание консультационной помощи сельскохозяйственным товаропроизводителям малых форм </w:t>
            </w:r>
            <w:r>
              <w:rPr>
                <w:rFonts w:ascii="Liberation Serif" w:hAnsi="Liberation Serif"/>
                <w:sz w:val="24"/>
              </w:rPr>
              <w:lastRenderedPageBreak/>
              <w:t>хозяйствования по вопросам предоставления финансовых мер поддержки (субсидий, грантов и др.)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B165E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Недостаточная</w:t>
            </w:r>
          </w:p>
          <w:p w14:paraId="16E61960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информационная грамотность сельскохозяйственных товаропроизводителей малых форм </w:t>
            </w:r>
            <w:r>
              <w:rPr>
                <w:rFonts w:ascii="Liberation Serif" w:hAnsi="Liberation Serif"/>
                <w:sz w:val="24"/>
              </w:rPr>
              <w:lastRenderedPageBreak/>
              <w:t>хозяйствования</w:t>
            </w:r>
          </w:p>
        </w:tc>
        <w:tc>
          <w:tcPr>
            <w:tcW w:w="20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829DB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отчет</w:t>
            </w:r>
          </w:p>
          <w:p w14:paraId="7B1A6FF3" w14:textId="77777777" w:rsidR="003C6D1C" w:rsidRDefault="003C6D1C">
            <w:pPr>
              <w:rPr>
                <w:rFonts w:ascii="Liberation Serif" w:hAnsi="Liberation Serif"/>
                <w:sz w:val="24"/>
              </w:rPr>
            </w:pPr>
          </w:p>
          <w:p w14:paraId="4045C2BA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       </w:t>
            </w: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C2060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ежегодно</w:t>
            </w:r>
          </w:p>
        </w:tc>
        <w:tc>
          <w:tcPr>
            <w:tcW w:w="19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2F5AB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повышение информационной грамотности сельскохозяйственных товаропроизводителей малых форм </w:t>
            </w:r>
            <w:r>
              <w:rPr>
                <w:rFonts w:ascii="Liberation Serif" w:hAnsi="Liberation Serif"/>
                <w:sz w:val="24"/>
              </w:rPr>
              <w:lastRenderedPageBreak/>
              <w:t>хозяйствования</w:t>
            </w:r>
          </w:p>
        </w:tc>
        <w:tc>
          <w:tcPr>
            <w:tcW w:w="13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75F16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sz w:val="22"/>
              </w:rPr>
              <w:lastRenderedPageBreak/>
              <w:t xml:space="preserve">Отдел сельского хозяйства администрации </w:t>
            </w:r>
            <w:r>
              <w:rPr>
                <w:spacing w:val="-9"/>
                <w:sz w:val="22"/>
              </w:rPr>
              <w:t>Кичменгско-Городецкого</w:t>
            </w:r>
            <w:r>
              <w:rPr>
                <w:sz w:val="22"/>
              </w:rPr>
              <w:t xml:space="preserve"> муниципального округа</w:t>
            </w:r>
          </w:p>
        </w:tc>
      </w:tr>
      <w:tr w:rsidR="003C6D1C" w14:paraId="74B7B2C5" w14:textId="77777777" w:rsidTr="00340232">
        <w:trPr>
          <w:trHeight w:val="23"/>
        </w:trPr>
        <w:tc>
          <w:tcPr>
            <w:tcW w:w="6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7718C" w14:textId="31574991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1.3.</w:t>
            </w:r>
            <w:r w:rsidR="00921F71">
              <w:rPr>
                <w:rFonts w:ascii="Liberation Serif" w:hAnsi="Liberation Serif"/>
                <w:sz w:val="24"/>
              </w:rPr>
              <w:t>2</w:t>
            </w:r>
            <w:r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17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C0DD6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Оказание организационно-методической и информационно-консультационной помощи сельскохозяйственным товаропроизводителям, осуществляющим (планирующим осуществлять) деятельность на рынке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B83E9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Недостаточная</w:t>
            </w:r>
          </w:p>
          <w:p w14:paraId="40807230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информационная грамотность сельскохозяйственных товаропроизводителей, осуществляющих (планирующих осуществлять) деятельность на рынке</w:t>
            </w:r>
          </w:p>
        </w:tc>
        <w:tc>
          <w:tcPr>
            <w:tcW w:w="20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96EAF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Проведение информационных, обучающих мероприятий, индивидуальные консультации и информирование заинтересованных лиц</w:t>
            </w: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801D8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ежегодно</w:t>
            </w:r>
          </w:p>
          <w:p w14:paraId="5B3BA63E" w14:textId="77777777" w:rsidR="003C6D1C" w:rsidRDefault="003C6D1C">
            <w:pPr>
              <w:rPr>
                <w:rFonts w:ascii="Liberation Serif" w:hAnsi="Liberation Serif"/>
                <w:sz w:val="24"/>
              </w:rPr>
            </w:pPr>
          </w:p>
          <w:p w14:paraId="1A656C39" w14:textId="77777777" w:rsidR="003C6D1C" w:rsidRDefault="003C6D1C">
            <w:pPr>
              <w:rPr>
                <w:rFonts w:ascii="Liberation Serif" w:hAnsi="Liberation Serif"/>
                <w:sz w:val="24"/>
              </w:rPr>
            </w:pPr>
          </w:p>
          <w:p w14:paraId="3FF57610" w14:textId="77777777" w:rsidR="003C6D1C" w:rsidRDefault="003C6D1C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F15DC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повышение информационной грамотности сельскохозяйственных товаропроизводителей, осуществляющих (планирующих осуществлять) деятельность на рынке</w:t>
            </w:r>
          </w:p>
          <w:p w14:paraId="2BB66ECB" w14:textId="77777777" w:rsidR="003C6D1C" w:rsidRDefault="003C6D1C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51B5F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sz w:val="22"/>
              </w:rPr>
              <w:t xml:space="preserve">Отдел сельского хозяйства администрации </w:t>
            </w:r>
            <w:r>
              <w:rPr>
                <w:spacing w:val="-9"/>
                <w:sz w:val="22"/>
              </w:rPr>
              <w:t>Кичменгско-Городецкого</w:t>
            </w:r>
            <w:r>
              <w:rPr>
                <w:sz w:val="22"/>
              </w:rPr>
              <w:t xml:space="preserve"> муниципального округа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</w:p>
        </w:tc>
      </w:tr>
      <w:tr w:rsidR="003C6D1C" w14:paraId="57B85491" w14:textId="77777777" w:rsidTr="00340232">
        <w:trPr>
          <w:trHeight w:val="2810"/>
        </w:trPr>
        <w:tc>
          <w:tcPr>
            <w:tcW w:w="6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236A9" w14:textId="3B698D68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1.3.</w:t>
            </w:r>
            <w:r w:rsidR="00921F71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7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7DE6A" w14:textId="77777777" w:rsidR="003C6D1C" w:rsidRDefault="004D1C5F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</w:rPr>
            </w:pPr>
            <w:r>
              <w:rPr>
                <w:rStyle w:val="2105pt0"/>
                <w:rFonts w:ascii="Liberation Serif" w:hAnsi="Liberation Serif"/>
                <w:b w:val="0"/>
                <w:sz w:val="24"/>
              </w:rPr>
              <w:t>Мониторинг удовлетворенности хозяйствующих субъектов, осуществляющих деятельность на рынке, условиями ведения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C6D5C" w14:textId="77777777" w:rsidR="003C6D1C" w:rsidRDefault="004D1C5F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</w:rPr>
            </w:pPr>
            <w:r>
              <w:rPr>
                <w:rStyle w:val="2105pt0"/>
                <w:rFonts w:ascii="Liberation Serif" w:hAnsi="Liberation Serif"/>
                <w:b w:val="0"/>
                <w:sz w:val="24"/>
              </w:rPr>
              <w:t>риск возникновения административных барьеров для ведения бизнеса</w:t>
            </w:r>
          </w:p>
        </w:tc>
        <w:tc>
          <w:tcPr>
            <w:tcW w:w="20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C4EFF" w14:textId="77777777" w:rsidR="003C6D1C" w:rsidRDefault="004D1C5F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</w:rPr>
            </w:pPr>
            <w:r>
              <w:rPr>
                <w:rStyle w:val="2105pt0"/>
                <w:rFonts w:ascii="Liberation Serif" w:hAnsi="Liberation Serif"/>
                <w:b w:val="0"/>
                <w:sz w:val="24"/>
              </w:rPr>
              <w:t>Опросный лист</w:t>
            </w:r>
          </w:p>
          <w:p w14:paraId="52DF47AE" w14:textId="77777777" w:rsidR="003C6D1C" w:rsidRDefault="003C6D1C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  <w:sz w:val="24"/>
              </w:rPr>
            </w:pPr>
          </w:p>
          <w:p w14:paraId="5ACDBD25" w14:textId="77777777" w:rsidR="003C6D1C" w:rsidRDefault="003C6D1C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  <w:sz w:val="24"/>
              </w:rPr>
            </w:pPr>
          </w:p>
          <w:p w14:paraId="21DE139A" w14:textId="77777777" w:rsidR="003C6D1C" w:rsidRDefault="003C6D1C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  <w:sz w:val="24"/>
              </w:rPr>
            </w:pPr>
          </w:p>
          <w:p w14:paraId="5FA2C8A5" w14:textId="77777777" w:rsidR="003C6D1C" w:rsidRDefault="003C6D1C">
            <w:pPr>
              <w:pStyle w:val="23"/>
              <w:widowControl w:val="0"/>
              <w:spacing w:before="0" w:line="274" w:lineRule="exact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849A5" w14:textId="77777777" w:rsidR="003C6D1C" w:rsidRDefault="004D1C5F">
            <w:pPr>
              <w:pStyle w:val="23"/>
              <w:widowControl w:val="0"/>
              <w:spacing w:before="0" w:after="120" w:line="210" w:lineRule="exact"/>
              <w:rPr>
                <w:rFonts w:ascii="Liberation Serif" w:hAnsi="Liberation Serif"/>
              </w:rPr>
            </w:pPr>
            <w:r>
              <w:rPr>
                <w:rStyle w:val="2105pt0"/>
                <w:rFonts w:ascii="Liberation Serif" w:hAnsi="Liberation Serif"/>
                <w:b w:val="0"/>
                <w:sz w:val="24"/>
              </w:rPr>
              <w:t>ежегодно</w:t>
            </w:r>
          </w:p>
        </w:tc>
        <w:tc>
          <w:tcPr>
            <w:tcW w:w="19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E0168" w14:textId="77777777" w:rsidR="003C6D1C" w:rsidRDefault="004D1C5F">
            <w:pPr>
              <w:pStyle w:val="23"/>
              <w:widowControl w:val="0"/>
              <w:spacing w:before="0" w:line="274" w:lineRule="exact"/>
              <w:rPr>
                <w:rFonts w:ascii="Liberation Serif" w:hAnsi="Liberation Serif"/>
              </w:rPr>
            </w:pPr>
            <w:r>
              <w:rPr>
                <w:rStyle w:val="2105pt0"/>
                <w:rFonts w:ascii="Liberation Serif" w:hAnsi="Liberation Serif"/>
                <w:b w:val="0"/>
                <w:sz w:val="24"/>
              </w:rPr>
              <w:t>выявление системных проблем, повторяющихся жалоб и недопущение условий их появления</w:t>
            </w:r>
          </w:p>
          <w:p w14:paraId="21F8AAAF" w14:textId="77777777" w:rsidR="003C6D1C" w:rsidRDefault="003C6D1C">
            <w:pPr>
              <w:pStyle w:val="23"/>
              <w:widowControl w:val="0"/>
              <w:spacing w:before="0" w:line="274" w:lineRule="exact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3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8B303" w14:textId="77777777" w:rsidR="003C6D1C" w:rsidRDefault="004D1C5F">
            <w:pPr>
              <w:widowControl/>
              <w:spacing w:line="274" w:lineRule="exact"/>
              <w:rPr>
                <w:rFonts w:ascii="Liberation Serif" w:hAnsi="Liberation Serif"/>
                <w:sz w:val="22"/>
              </w:rPr>
            </w:pPr>
            <w:r>
              <w:rPr>
                <w:sz w:val="22"/>
              </w:rPr>
              <w:t xml:space="preserve">Отдел сельского хозяйства администрации </w:t>
            </w:r>
            <w:r>
              <w:rPr>
                <w:spacing w:val="-9"/>
                <w:sz w:val="22"/>
              </w:rPr>
              <w:t>Кичменгско-Городецкого</w:t>
            </w:r>
            <w:r>
              <w:rPr>
                <w:sz w:val="22"/>
              </w:rPr>
              <w:t xml:space="preserve"> муниципального округа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</w:p>
        </w:tc>
      </w:tr>
    </w:tbl>
    <w:p w14:paraId="559111FF" w14:textId="77777777" w:rsidR="003C6D1C" w:rsidRDefault="003C6D1C">
      <w:pPr>
        <w:widowControl/>
        <w:spacing w:before="211"/>
        <w:ind w:left="773"/>
        <w:rPr>
          <w:sz w:val="28"/>
        </w:rPr>
      </w:pPr>
    </w:p>
    <w:p w14:paraId="396C3CE1" w14:textId="77777777" w:rsidR="003C6D1C" w:rsidRDefault="004D1C5F">
      <w:pPr>
        <w:widowControl/>
        <w:spacing w:before="312" w:line="322" w:lineRule="exact"/>
        <w:ind w:left="43" w:right="43" w:firstLine="725"/>
        <w:jc w:val="both"/>
      </w:pPr>
      <w:r>
        <w:rPr>
          <w:b/>
          <w:spacing w:val="-9"/>
          <w:sz w:val="30"/>
        </w:rPr>
        <w:t>2. Рынок услуг связи, в том числе услуг по предоставлению широ</w:t>
      </w:r>
      <w:r>
        <w:rPr>
          <w:b/>
          <w:spacing w:val="-6"/>
          <w:sz w:val="30"/>
        </w:rPr>
        <w:t xml:space="preserve">кополосного доступа к информационно-телекоммуникационной сети </w:t>
      </w:r>
      <w:r>
        <w:rPr>
          <w:b/>
          <w:sz w:val="30"/>
        </w:rPr>
        <w:t>«Интернет».</w:t>
      </w:r>
    </w:p>
    <w:p w14:paraId="08684408" w14:textId="77777777" w:rsidR="003C6D1C" w:rsidRDefault="004D1C5F">
      <w:pPr>
        <w:widowControl/>
        <w:spacing w:before="326" w:line="317" w:lineRule="exact"/>
        <w:ind w:left="778"/>
      </w:pPr>
      <w:r>
        <w:rPr>
          <w:b/>
          <w:spacing w:val="-10"/>
          <w:sz w:val="30"/>
        </w:rPr>
        <w:t>2.1.   Описание текущей ситуации и проблематика на рынке.</w:t>
      </w:r>
    </w:p>
    <w:p w14:paraId="2306948A" w14:textId="77777777" w:rsidR="003C6D1C" w:rsidRDefault="003C6D1C">
      <w:pPr>
        <w:widowControl/>
        <w:spacing w:line="274" w:lineRule="exact"/>
        <w:ind w:firstLine="709"/>
        <w:jc w:val="both"/>
        <w:rPr>
          <w:sz w:val="28"/>
        </w:rPr>
      </w:pPr>
    </w:p>
    <w:p w14:paraId="4E7D3D5C" w14:textId="77777777" w:rsidR="003C6D1C" w:rsidRDefault="004D1C5F">
      <w:pPr>
        <w:pStyle w:val="18"/>
        <w:ind w:firstLine="740"/>
        <w:jc w:val="both"/>
        <w:rPr>
          <w:rFonts w:ascii="XO Thames" w:hAnsi="XO Thames"/>
        </w:rPr>
      </w:pPr>
      <w:r>
        <w:rPr>
          <w:rStyle w:val="19"/>
          <w:rFonts w:ascii="XO Thames" w:hAnsi="XO Thames"/>
        </w:rPr>
        <w:t xml:space="preserve">Рынок услуг связи по предоставлению широкополосного доступа к информационно-телекоммуникационной сети «Интернет» характеризуется достаточно высокими первоначальными вложениями и длительной окупаемостью </w:t>
      </w:r>
      <w:r>
        <w:rPr>
          <w:rStyle w:val="19"/>
          <w:rFonts w:ascii="XO Thames" w:hAnsi="XO Thames"/>
        </w:rPr>
        <w:lastRenderedPageBreak/>
        <w:t>инвестиций при отсутствии соответствующей инфраструктуры. При действующих высоких ставках по кредитам хозяйствующие субъекты не готовы оказывать свои услуги в отдаленных населенных пунктах и развивать инфраструктуру связи за счет заемных и собственных средств.</w:t>
      </w:r>
    </w:p>
    <w:p w14:paraId="35A7DA59" w14:textId="31EC508D" w:rsidR="003C6D1C" w:rsidRDefault="004D1C5F">
      <w:pPr>
        <w:pStyle w:val="18"/>
        <w:ind w:firstLine="740"/>
        <w:jc w:val="both"/>
        <w:rPr>
          <w:rStyle w:val="19"/>
          <w:rFonts w:ascii="XO Thames" w:hAnsi="XO Thames"/>
        </w:rPr>
      </w:pPr>
      <w:r>
        <w:rPr>
          <w:rStyle w:val="19"/>
          <w:rFonts w:ascii="XO Thames" w:hAnsi="XO Thames"/>
        </w:rPr>
        <w:t xml:space="preserve">В муниципальной собственности находится незначительная доля имущества (инфраструктуры), используемого для оказания коммерческих услуг связи. </w:t>
      </w:r>
      <w:r w:rsidR="00921F71">
        <w:rPr>
          <w:rStyle w:val="19"/>
          <w:rFonts w:ascii="XO Thames" w:hAnsi="XO Thames"/>
        </w:rPr>
        <w:t>М</w:t>
      </w:r>
      <w:r>
        <w:rPr>
          <w:rStyle w:val="19"/>
          <w:rFonts w:ascii="XO Thames" w:hAnsi="XO Thames"/>
        </w:rPr>
        <w:t>униципальная собственность в большинстве случаев интересует операторов связи только в связи с необходимостью размещения антенно-мачтовых сооружений и базовых станций. Для этих целей также подбираются земельные участки и иные объекты недвижимости.</w:t>
      </w:r>
    </w:p>
    <w:p w14:paraId="03705FB4" w14:textId="77777777" w:rsidR="003C6D1C" w:rsidRDefault="004D1C5F">
      <w:pPr>
        <w:widowControl/>
        <w:spacing w:before="10"/>
        <w:ind w:right="5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Обслуживание населения муниципального округа телефонной связью осуществляет ПАО «Ростелеком». В муниципальном округе действуют 4 оператора по предоставлению услуг мобильной связи: «МегаФон», «Билайн», «МТС», «Т2», являющиеся субъектами крупного предпринимательства.</w:t>
      </w:r>
    </w:p>
    <w:p w14:paraId="091427ED" w14:textId="77777777" w:rsidR="003C6D1C" w:rsidRDefault="004D1C5F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pacing w:val="-1"/>
          <w:sz w:val="28"/>
        </w:rPr>
        <w:t xml:space="preserve">Рынок услуг связи характеризуется высокой степенью конкуренции, так как в округе функционируют все основные операторы связи. Зона покрытия сотовой связью составляет 96 %. </w:t>
      </w:r>
    </w:p>
    <w:p w14:paraId="654C7707" w14:textId="59CBA76D" w:rsidR="003C6D1C" w:rsidRDefault="004D1C5F">
      <w:pPr>
        <w:pStyle w:val="18"/>
        <w:ind w:firstLine="740"/>
        <w:jc w:val="both"/>
        <w:rPr>
          <w:rFonts w:ascii="XO Thames" w:hAnsi="XO Thames"/>
        </w:rPr>
      </w:pPr>
      <w:r>
        <w:rPr>
          <w:rStyle w:val="19"/>
          <w:rFonts w:ascii="XO Thames" w:hAnsi="XO Thames"/>
        </w:rPr>
        <w:t>На территории муниципального округа отмечается неравномерное покрытие территории волоконно-оптическими линиями связи. Ввиду географических особенностей округа значительное количество немногочисленных населенных пунктов расположены на большом расстоянии друг от друга и прокладка оптоволоконных сетей экономически нецелесообразна.</w:t>
      </w:r>
    </w:p>
    <w:p w14:paraId="417F2FC5" w14:textId="77777777" w:rsidR="003C6D1C" w:rsidRDefault="004D1C5F">
      <w:pPr>
        <w:pStyle w:val="18"/>
        <w:ind w:firstLine="740"/>
        <w:jc w:val="both"/>
        <w:rPr>
          <w:rFonts w:ascii="XO Thames" w:hAnsi="XO Thames"/>
        </w:rPr>
      </w:pPr>
      <w:r>
        <w:rPr>
          <w:rStyle w:val="19"/>
          <w:rFonts w:ascii="XO Thames" w:hAnsi="XO Thames"/>
        </w:rPr>
        <w:t>Уровень административных барьеров входа на рынок услуг связи по предоставлению фиксированного широкополосного доступа к сети Интернет довольно низок.</w:t>
      </w:r>
    </w:p>
    <w:p w14:paraId="47586571" w14:textId="77777777" w:rsidR="003C6D1C" w:rsidRDefault="004D1C5F">
      <w:pPr>
        <w:pStyle w:val="18"/>
        <w:ind w:firstLine="740"/>
        <w:jc w:val="both"/>
        <w:rPr>
          <w:rFonts w:ascii="XO Thames" w:hAnsi="XO Thames"/>
        </w:rPr>
      </w:pPr>
      <w:r>
        <w:rPr>
          <w:rStyle w:val="19"/>
          <w:rFonts w:ascii="XO Thames" w:hAnsi="XO Thames"/>
        </w:rPr>
        <w:t>В целях развития рынка услуг связи законом области от 30 апреля 2002 года № 781-03 «О налоге на прибыль организаций, подлежащем зачислению в бюджет Вологодской области» организациям, реализующим инвестиционные проекты, включенные в перечень приоритетных инвестиционных проектов, осуществляющие инвестиции в строительство, и (или) приобретение, и (или) модернизацию (реконструкцию) основных средств, предусмотренных инвестиционным соглашением, в том числе в сфере телекоммуникаций, предоставлено право применения инвестиционного налогового вычета.</w:t>
      </w:r>
    </w:p>
    <w:p w14:paraId="253887D4" w14:textId="77777777" w:rsidR="003C6D1C" w:rsidRDefault="004D1C5F">
      <w:pPr>
        <w:pStyle w:val="18"/>
        <w:ind w:firstLine="740"/>
        <w:jc w:val="both"/>
        <w:rPr>
          <w:rStyle w:val="19"/>
          <w:rFonts w:ascii="Liberation Serif" w:hAnsi="Liberation Serif"/>
        </w:rPr>
      </w:pPr>
      <w:r>
        <w:rPr>
          <w:rStyle w:val="19"/>
          <w:rFonts w:ascii="Liberation Serif" w:hAnsi="Liberation Serif"/>
          <w:b/>
        </w:rPr>
        <w:t>Основными факторами, ограничивающими конкуренцию на рынке услуг связи, в том числе услуг по предоставлению широкополосного доступа к информационно-телекоммуникационной сети «Интернет», являются</w:t>
      </w:r>
      <w:r>
        <w:rPr>
          <w:rStyle w:val="19"/>
          <w:rFonts w:ascii="Liberation Serif" w:hAnsi="Liberation Serif"/>
        </w:rPr>
        <w:t>:</w:t>
      </w:r>
    </w:p>
    <w:p w14:paraId="04BF9973" w14:textId="77777777" w:rsidR="003C6D1C" w:rsidRDefault="004D1C5F">
      <w:pPr>
        <w:pStyle w:val="18"/>
        <w:ind w:firstLine="740"/>
        <w:jc w:val="both"/>
        <w:rPr>
          <w:rStyle w:val="19"/>
          <w:rFonts w:ascii="Liberation Serif" w:hAnsi="Liberation Serif"/>
        </w:rPr>
      </w:pPr>
      <w:r>
        <w:rPr>
          <w:rStyle w:val="19"/>
          <w:rFonts w:ascii="Liberation Serif" w:hAnsi="Liberation Serif"/>
        </w:rPr>
        <w:t>неравномерное распределение организаций вследствие высоких капитальных затрат и низкой рентабельности услуг связи в отдаленных населенных пунктах;</w:t>
      </w:r>
    </w:p>
    <w:p w14:paraId="456E848E" w14:textId="77777777" w:rsidR="003C6D1C" w:rsidRDefault="004D1C5F">
      <w:pPr>
        <w:pStyle w:val="18"/>
        <w:ind w:firstLine="740"/>
        <w:jc w:val="both"/>
        <w:rPr>
          <w:rStyle w:val="19"/>
          <w:rFonts w:ascii="Liberation Serif" w:hAnsi="Liberation Serif"/>
        </w:rPr>
      </w:pPr>
      <w:r>
        <w:rPr>
          <w:rStyle w:val="19"/>
          <w:rFonts w:ascii="Liberation Serif" w:hAnsi="Liberation Serif"/>
        </w:rPr>
        <w:t>снижение покупательской активности населения;</w:t>
      </w:r>
    </w:p>
    <w:p w14:paraId="3BE002C5" w14:textId="77777777" w:rsidR="003C6D1C" w:rsidRDefault="004D1C5F">
      <w:pPr>
        <w:pStyle w:val="18"/>
        <w:ind w:firstLine="740"/>
        <w:jc w:val="both"/>
        <w:rPr>
          <w:rStyle w:val="19"/>
          <w:rFonts w:ascii="Liberation Serif" w:hAnsi="Liberation Serif"/>
        </w:rPr>
      </w:pPr>
      <w:r>
        <w:rPr>
          <w:rStyle w:val="19"/>
          <w:rFonts w:ascii="Liberation Serif" w:hAnsi="Liberation Serif"/>
        </w:rPr>
        <w:t>сложные условия доступа операторов связи к объектам инфраструктуры.</w:t>
      </w:r>
    </w:p>
    <w:p w14:paraId="54932CCE" w14:textId="77777777" w:rsidR="003C6D1C" w:rsidRDefault="004D1C5F">
      <w:pPr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Согласно Методике Главного управления конкурентной политики области в муниципальном образовании  индекс конкуренции на рынке  по итогам 2025 года оценивается как средний.</w:t>
      </w:r>
    </w:p>
    <w:p w14:paraId="2D2AC336" w14:textId="77777777" w:rsidR="003C6D1C" w:rsidRDefault="004D1C5F">
      <w:pPr>
        <w:widowControl/>
        <w:spacing w:before="302"/>
        <w:ind w:left="763"/>
        <w:rPr>
          <w:b/>
          <w:spacing w:val="-12"/>
          <w:sz w:val="30"/>
        </w:rPr>
      </w:pPr>
      <w:r>
        <w:rPr>
          <w:b/>
          <w:spacing w:val="-12"/>
          <w:sz w:val="30"/>
        </w:rPr>
        <w:t>2.2.   Ключевой показатель развития конкуренции на рынке.</w:t>
      </w:r>
    </w:p>
    <w:p w14:paraId="531B0654" w14:textId="77777777" w:rsidR="003C6D1C" w:rsidRDefault="003C6D1C">
      <w:pPr>
        <w:widowControl/>
        <w:jc w:val="both"/>
        <w:rPr>
          <w:rFonts w:ascii="Liberation Serif" w:hAnsi="Liberation Serif"/>
          <w:b/>
          <w:sz w:val="28"/>
        </w:rPr>
      </w:pPr>
    </w:p>
    <w:tbl>
      <w:tblPr>
        <w:tblW w:w="10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1531"/>
        <w:gridCol w:w="1623"/>
        <w:gridCol w:w="1203"/>
        <w:gridCol w:w="1134"/>
        <w:gridCol w:w="1177"/>
        <w:gridCol w:w="1177"/>
        <w:gridCol w:w="1134"/>
        <w:gridCol w:w="53"/>
      </w:tblGrid>
      <w:tr w:rsidR="003C6D1C" w14:paraId="319CC214" w14:textId="77777777" w:rsidTr="00921F71">
        <w:trPr>
          <w:trHeight w:val="648"/>
          <w:jc w:val="center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E9BBB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Наименование ключевого показателя 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3F4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Единица измерения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972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5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7448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Плановое значение ключевого показателя </w:t>
            </w:r>
          </w:p>
        </w:tc>
      </w:tr>
      <w:tr w:rsidR="003C6D1C" w14:paraId="4BCC4AA1" w14:textId="77777777" w:rsidTr="00921F71">
        <w:trPr>
          <w:gridAfter w:val="1"/>
          <w:wAfter w:w="53" w:type="dxa"/>
          <w:trHeight w:val="636"/>
          <w:jc w:val="center"/>
        </w:trPr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3D86" w14:textId="77777777" w:rsidR="003C6D1C" w:rsidRDefault="003C6D1C"/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29BA" w14:textId="77777777" w:rsidR="003C6D1C" w:rsidRDefault="003C6D1C"/>
        </w:tc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9B91" w14:textId="77777777" w:rsidR="003C6D1C" w:rsidRDefault="003C6D1C"/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B8B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BA78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73F3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E96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C9C4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</w:t>
            </w:r>
          </w:p>
        </w:tc>
      </w:tr>
      <w:tr w:rsidR="003C6D1C" w14:paraId="1B65D230" w14:textId="77777777" w:rsidTr="00921F71">
        <w:trPr>
          <w:gridAfter w:val="1"/>
          <w:wAfter w:w="53" w:type="dxa"/>
          <w:trHeight w:val="951"/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E7F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Индекс конкуренции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E02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рейтинговый класс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ABF5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988B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E25D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E9C4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</w:t>
            </w:r>
          </w:p>
          <w:p w14:paraId="68B1F844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306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</w:t>
            </w:r>
          </w:p>
          <w:p w14:paraId="7FE3C83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D0C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</w:t>
            </w:r>
          </w:p>
          <w:p w14:paraId="08A775F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уровень</w:t>
            </w:r>
          </w:p>
        </w:tc>
      </w:tr>
    </w:tbl>
    <w:p w14:paraId="2C3D312A" w14:textId="77777777" w:rsidR="003C6D1C" w:rsidRDefault="003C6D1C">
      <w:pPr>
        <w:widowControl/>
        <w:jc w:val="both"/>
        <w:rPr>
          <w:rFonts w:ascii="Liberation Serif" w:hAnsi="Liberation Serif"/>
          <w:b/>
          <w:sz w:val="28"/>
        </w:rPr>
      </w:pPr>
    </w:p>
    <w:p w14:paraId="4293D4CD" w14:textId="77777777" w:rsidR="003C6D1C" w:rsidRDefault="004D1C5F">
      <w:pPr>
        <w:widowControl/>
        <w:jc w:val="center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Показатели для расчета индекса конкуренции на рынке</w:t>
      </w:r>
    </w:p>
    <w:p w14:paraId="269A4B12" w14:textId="77777777" w:rsidR="003C6D1C" w:rsidRDefault="003C6D1C">
      <w:pPr>
        <w:widowControl/>
        <w:tabs>
          <w:tab w:val="left" w:pos="0"/>
        </w:tabs>
        <w:jc w:val="center"/>
        <w:outlineLvl w:val="1"/>
        <w:rPr>
          <w:rFonts w:ascii="Liberation Serif" w:hAnsi="Liberation Serif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042"/>
        <w:gridCol w:w="1031"/>
        <w:gridCol w:w="1031"/>
        <w:gridCol w:w="1031"/>
        <w:gridCol w:w="1075"/>
        <w:gridCol w:w="1075"/>
      </w:tblGrid>
      <w:tr w:rsidR="003C6D1C" w14:paraId="0943F633" w14:textId="77777777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B60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Показатели для расчета индекса конкуренции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DEC4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Количество баллов по показателям </w:t>
            </w:r>
          </w:p>
        </w:tc>
      </w:tr>
      <w:tr w:rsidR="003C6D1C" w14:paraId="5480893D" w14:textId="77777777">
        <w:trPr>
          <w:jc w:val="center"/>
        </w:trPr>
        <w:tc>
          <w:tcPr>
            <w:tcW w:w="4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B2B6" w14:textId="77777777" w:rsidR="003C6D1C" w:rsidRDefault="003C6D1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9BB9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2025 год факт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FD78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C8C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282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19F0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 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E7BF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  план</w:t>
            </w:r>
          </w:p>
        </w:tc>
      </w:tr>
      <w:tr w:rsidR="003C6D1C" w14:paraId="13D7D9F4" w14:textId="77777777">
        <w:trPr>
          <w:trHeight w:val="45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D6E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 (Кизмуч)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B464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AEC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608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49D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011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BC5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079E9F4D" w14:textId="77777777">
        <w:trPr>
          <w:trHeight w:val="421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2DA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рынка, прекративших деятельность (Кизмпд)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022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C17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00B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654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DA2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2868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7090F3C2" w14:textId="77777777">
        <w:trPr>
          <w:trHeight w:val="42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110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вновь созданных участников товарного рынка (Кизмвс)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C0C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6CF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EAB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7EC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DF5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316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</w:tbl>
    <w:p w14:paraId="03E4490C" w14:textId="77777777" w:rsidR="003C6D1C" w:rsidRDefault="004D1C5F">
      <w:pPr>
        <w:widowControl/>
        <w:ind w:left="720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2.3. Мероприятия по содействию развитию конкуренции на рынке.</w:t>
      </w:r>
    </w:p>
    <w:p w14:paraId="67D316AA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tbl>
      <w:tblPr>
        <w:tblStyle w:val="afb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792"/>
        <w:gridCol w:w="1438"/>
        <w:gridCol w:w="1157"/>
        <w:gridCol w:w="1768"/>
        <w:gridCol w:w="1555"/>
      </w:tblGrid>
      <w:tr w:rsidR="003C6D1C" w14:paraId="11DAB1A2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978A3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№ п/п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5C8DF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Наименование мероприятия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8140A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Решаемая проблема</w:t>
            </w:r>
          </w:p>
        </w:tc>
        <w:tc>
          <w:tcPr>
            <w:tcW w:w="1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59562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Вид документа, мероприятие</w:t>
            </w:r>
          </w:p>
        </w:tc>
        <w:tc>
          <w:tcPr>
            <w:tcW w:w="11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08A98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Сроки выполнения</w:t>
            </w:r>
          </w:p>
        </w:tc>
        <w:tc>
          <w:tcPr>
            <w:tcW w:w="17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1D9B0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Ожидаемые результаты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90110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Исполнители</w:t>
            </w:r>
          </w:p>
        </w:tc>
      </w:tr>
      <w:tr w:rsidR="003C6D1C" w14:paraId="6B1F6428" w14:textId="77777777">
        <w:trPr>
          <w:trHeight w:val="4970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D6035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2.3.1.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08841" w14:textId="21B1D8FD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sz w:val="24"/>
              </w:rPr>
              <w:t xml:space="preserve">Выполнение мероприятий по формированию реестра объектов муниципальной собственности для размещения объектов, сооружений и средств связи 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7E586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сложные условия доступа операторов связи к объектам </w:t>
            </w:r>
          </w:p>
        </w:tc>
        <w:tc>
          <w:tcPr>
            <w:tcW w:w="1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D438F" w14:textId="2F2E7DB8" w:rsidR="003C6D1C" w:rsidRPr="00921F71" w:rsidRDefault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Р</w:t>
            </w:r>
            <w:r w:rsidR="004D1C5F" w:rsidRPr="00921F71">
              <w:rPr>
                <w:color w:val="auto"/>
                <w:sz w:val="24"/>
              </w:rPr>
              <w:t>еестр объектов муниципальной собственности и земельных участков для размещения объектов, сооружений и средств связи</w:t>
            </w:r>
          </w:p>
          <w:p w14:paraId="06C5B053" w14:textId="3EDE1A1B" w:rsidR="003C6D1C" w:rsidRPr="00921F71" w:rsidRDefault="003C6D1C">
            <w:pPr>
              <w:rPr>
                <w:strike/>
                <w:color w:val="auto"/>
                <w:sz w:val="24"/>
              </w:rPr>
            </w:pPr>
          </w:p>
        </w:tc>
        <w:tc>
          <w:tcPr>
            <w:tcW w:w="11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A1EDD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ежегодно</w:t>
            </w:r>
          </w:p>
        </w:tc>
        <w:tc>
          <w:tcPr>
            <w:tcW w:w="17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F05C3" w14:textId="77777777" w:rsidR="003C6D1C" w:rsidRDefault="004D1C5F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упрощение доступа операторов связи к объектам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CDEE3" w14:textId="77777777" w:rsidR="003C6D1C" w:rsidRDefault="004D1C5F">
            <w:pPr>
              <w:rPr>
                <w:rFonts w:ascii="Liberation Serif" w:hAnsi="Liberation Serif"/>
                <w:sz w:val="22"/>
              </w:rPr>
            </w:pPr>
            <w:r>
              <w:rPr>
                <w:sz w:val="22"/>
              </w:rPr>
              <w:t xml:space="preserve">Отдел земельно-имущественных отношений администрации </w:t>
            </w:r>
            <w:r>
              <w:rPr>
                <w:spacing w:val="-9"/>
                <w:sz w:val="22"/>
              </w:rPr>
              <w:t>Кичменгско-Городецкого</w:t>
            </w:r>
            <w:r>
              <w:rPr>
                <w:sz w:val="22"/>
              </w:rPr>
              <w:t xml:space="preserve"> муниципального округа</w:t>
            </w:r>
          </w:p>
        </w:tc>
      </w:tr>
      <w:tr w:rsidR="00921F71" w14:paraId="7D04725D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24D7D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2.3.2.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39119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 xml:space="preserve">Разработка и утверждение положения о порядке предоставления имущества, находящегося в  муниципальной собственности, для размещения объектов, сооружений и средств связи, закрепление в нем порядка ценообразования и сроков предоставления, а также разработка и утверждение методических рекомендаций по установлению арендной платы (платы за размещение) с учетом экономически обоснованных тарифов, возможность </w:t>
            </w:r>
            <w:r w:rsidRPr="00921F71">
              <w:rPr>
                <w:color w:val="auto"/>
                <w:sz w:val="24"/>
              </w:rPr>
              <w:lastRenderedPageBreak/>
              <w:t>осуществления операторами связи технического обслуживания и модернизации объектов, сооружений и средств связи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23A02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lastRenderedPageBreak/>
              <w:t>сложные условия доступа операторов связи к объектам инфраструктуры</w:t>
            </w:r>
          </w:p>
        </w:tc>
        <w:tc>
          <w:tcPr>
            <w:tcW w:w="1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834F9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соответствующие правовые акты</w:t>
            </w:r>
          </w:p>
        </w:tc>
        <w:tc>
          <w:tcPr>
            <w:tcW w:w="11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4EA8F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ежегодно</w:t>
            </w:r>
          </w:p>
        </w:tc>
        <w:tc>
          <w:tcPr>
            <w:tcW w:w="17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728F8" w14:textId="77777777" w:rsidR="00921F71" w:rsidRPr="00921F71" w:rsidRDefault="00921F71" w:rsidP="00921F71">
            <w:pPr>
              <w:rPr>
                <w:color w:val="auto"/>
              </w:rPr>
            </w:pPr>
            <w:r w:rsidRPr="00921F71">
              <w:rPr>
                <w:color w:val="auto"/>
              </w:rPr>
              <w:t>упрощение доступа операторов связи к объектам инфраструктуры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B94B4" w14:textId="5C610425" w:rsidR="00921F71" w:rsidRPr="00921F71" w:rsidRDefault="00921F71" w:rsidP="00921F71">
            <w:pPr>
              <w:rPr>
                <w:color w:val="auto"/>
              </w:rPr>
            </w:pPr>
            <w:r>
              <w:rPr>
                <w:sz w:val="22"/>
              </w:rPr>
              <w:t xml:space="preserve">Отдел земельно-имущественных отношений администрации </w:t>
            </w:r>
            <w:r>
              <w:rPr>
                <w:spacing w:val="-9"/>
                <w:sz w:val="22"/>
              </w:rPr>
              <w:t>Кичменгско-Городецкого</w:t>
            </w:r>
            <w:r>
              <w:rPr>
                <w:sz w:val="22"/>
              </w:rPr>
              <w:t xml:space="preserve"> муниципального округа</w:t>
            </w:r>
          </w:p>
        </w:tc>
      </w:tr>
      <w:tr w:rsidR="00921F71" w14:paraId="6E8A9ACC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443BC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2.3.3.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76287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Мониторинг случаев завышения коэффициентов в 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BD013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предотвращение случаев завышения коэффициентов в 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1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A4CA2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отчет о результатах проведения мониторинга</w:t>
            </w:r>
          </w:p>
        </w:tc>
        <w:tc>
          <w:tcPr>
            <w:tcW w:w="11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AB3B4" w14:textId="77777777" w:rsidR="00921F71" w:rsidRPr="00921F71" w:rsidRDefault="00921F71" w:rsidP="00921F71">
            <w:pPr>
              <w:rPr>
                <w:color w:val="auto"/>
                <w:sz w:val="24"/>
              </w:rPr>
            </w:pPr>
            <w:r w:rsidRPr="00921F71">
              <w:rPr>
                <w:color w:val="auto"/>
                <w:sz w:val="24"/>
              </w:rPr>
              <w:t>ежегодно</w:t>
            </w:r>
          </w:p>
        </w:tc>
        <w:tc>
          <w:tcPr>
            <w:tcW w:w="17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CB37D" w14:textId="77777777" w:rsidR="00921F71" w:rsidRPr="00921F71" w:rsidRDefault="00921F71" w:rsidP="00921F71">
            <w:pPr>
              <w:rPr>
                <w:color w:val="auto"/>
              </w:rPr>
            </w:pPr>
            <w:r w:rsidRPr="00921F71">
              <w:rPr>
                <w:color w:val="auto"/>
              </w:rPr>
              <w:t>упрощение доступа операторов связи к объектам инфраструктуры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EBDF7" w14:textId="7A9A9A50" w:rsidR="00921F71" w:rsidRDefault="00921F71" w:rsidP="00921F71">
            <w:pPr>
              <w:rPr>
                <w:rFonts w:ascii="XO Thames" w:hAnsi="XO Thames"/>
                <w:i/>
                <w:color w:val="5B9BD5"/>
              </w:rPr>
            </w:pPr>
            <w:r>
              <w:rPr>
                <w:sz w:val="22"/>
              </w:rPr>
              <w:t xml:space="preserve">Отдел земельно-имущественных отношений администрации </w:t>
            </w:r>
            <w:r>
              <w:rPr>
                <w:spacing w:val="-9"/>
                <w:sz w:val="22"/>
              </w:rPr>
              <w:t>Кичменгско-Городецкого</w:t>
            </w:r>
            <w:r>
              <w:rPr>
                <w:sz w:val="22"/>
              </w:rPr>
              <w:t xml:space="preserve"> муниципального округа</w:t>
            </w:r>
          </w:p>
        </w:tc>
      </w:tr>
      <w:tr w:rsidR="00E9324F" w14:paraId="0DFEF2AD" w14:textId="77777777">
        <w:trPr>
          <w:trHeight w:val="4307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17DCB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2.3.4.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3ADFC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>Работа с обращениями граждан по вопросу отсутствия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68332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>отсутствие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1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40FAC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>отчет о результатах работы с обращениями граждан</w:t>
            </w:r>
          </w:p>
        </w:tc>
        <w:tc>
          <w:tcPr>
            <w:tcW w:w="11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A12B9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>ежегодно</w:t>
            </w:r>
          </w:p>
        </w:tc>
        <w:tc>
          <w:tcPr>
            <w:tcW w:w="17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D29DB" w14:textId="77777777" w:rsidR="00E9324F" w:rsidRPr="00E9324F" w:rsidRDefault="00E9324F" w:rsidP="00E9324F">
            <w:pPr>
              <w:rPr>
                <w:color w:val="auto"/>
              </w:rPr>
            </w:pPr>
            <w:r w:rsidRPr="00E9324F">
              <w:rPr>
                <w:color w:val="auto"/>
              </w:rPr>
              <w:t>привлечение операторов связи, снижение количества обращений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78354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53BB0EA" w14:textId="151572F3" w:rsidR="00E9324F" w:rsidRDefault="00E9324F" w:rsidP="00E9324F">
            <w:pPr>
              <w:rPr>
                <w:rFonts w:ascii="XO Thames" w:hAnsi="XO Thames"/>
                <w:color w:val="5B9BD5"/>
              </w:rPr>
            </w:pPr>
          </w:p>
        </w:tc>
      </w:tr>
      <w:tr w:rsidR="00E9324F" w14:paraId="22F6D0ED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09F75" w14:textId="77777777" w:rsidR="00E9324F" w:rsidRPr="00E9324F" w:rsidRDefault="00E9324F" w:rsidP="00E9324F">
            <w:pPr>
              <w:rPr>
                <w:rFonts w:ascii="Liberation Serif" w:hAnsi="Liberation Serif"/>
                <w:color w:val="auto"/>
                <w:sz w:val="24"/>
              </w:rPr>
            </w:pPr>
            <w:r w:rsidRPr="00E9324F">
              <w:rPr>
                <w:rFonts w:ascii="Liberation Serif" w:hAnsi="Liberation Serif"/>
                <w:color w:val="auto"/>
                <w:sz w:val="24"/>
              </w:rPr>
              <w:t>2.3.5.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1FF5A" w14:textId="77777777" w:rsidR="00E9324F" w:rsidRDefault="00E9324F" w:rsidP="00E9324F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информированности населения и субъектов предпринимательства о развитии телекоммуникационной инфраструктуры </w:t>
            </w:r>
            <w:r>
              <w:rPr>
                <w:sz w:val="24"/>
              </w:rPr>
              <w:lastRenderedPageBreak/>
              <w:t xml:space="preserve">в регионе 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1435" w14:textId="77777777" w:rsidR="00E9324F" w:rsidRDefault="00E9324F" w:rsidP="00E9324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недостаточный уровень информированности населения субъектов предпринимательства о развитии телекоммуникационной </w:t>
            </w:r>
            <w:r>
              <w:rPr>
                <w:sz w:val="24"/>
              </w:rPr>
              <w:lastRenderedPageBreak/>
              <w:t xml:space="preserve">инфраструктуры в регионе </w:t>
            </w:r>
          </w:p>
        </w:tc>
        <w:tc>
          <w:tcPr>
            <w:tcW w:w="1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A2079" w14:textId="77777777" w:rsidR="00E9324F" w:rsidRDefault="00E9324F" w:rsidP="00E9324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Публикация на официальных ресурсах (официальный сайт Кичменгско-Городецкого муниципальн</w:t>
            </w:r>
            <w:r>
              <w:rPr>
                <w:sz w:val="24"/>
              </w:rPr>
              <w:lastRenderedPageBreak/>
              <w:t>ого округа, официальная страница ВК администрации округа)</w:t>
            </w:r>
          </w:p>
        </w:tc>
        <w:tc>
          <w:tcPr>
            <w:tcW w:w="11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CBF63" w14:textId="77777777" w:rsidR="00E9324F" w:rsidRDefault="00E9324F" w:rsidP="00E9324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ежегодно</w:t>
            </w:r>
          </w:p>
        </w:tc>
        <w:tc>
          <w:tcPr>
            <w:tcW w:w="17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71580" w14:textId="77777777" w:rsidR="00E9324F" w:rsidRDefault="00E9324F" w:rsidP="00E9324F">
            <w:pPr>
              <w:rPr>
                <w:sz w:val="24"/>
              </w:rPr>
            </w:pPr>
            <w:r>
              <w:rPr>
                <w:sz w:val="24"/>
              </w:rPr>
              <w:t xml:space="preserve">повышение информирования населения и субъектов предпринимательства о доступных услугах связи в регионе 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0B5DB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120D4AAF" w14:textId="77777777" w:rsidR="00E9324F" w:rsidRDefault="00E9324F" w:rsidP="00E9324F">
            <w:pPr>
              <w:rPr>
                <w:rFonts w:ascii="Liberation Serif" w:hAnsi="Liberation Serif"/>
                <w:sz w:val="24"/>
                <w:highlight w:val="yellow"/>
              </w:rPr>
            </w:pPr>
          </w:p>
        </w:tc>
      </w:tr>
    </w:tbl>
    <w:p w14:paraId="71B9D429" w14:textId="77777777" w:rsidR="003C6D1C" w:rsidRDefault="004D1C5F">
      <w:pPr>
        <w:widowControl/>
        <w:spacing w:before="317" w:line="322" w:lineRule="exact"/>
        <w:ind w:left="62" w:right="34" w:firstLine="734"/>
        <w:jc w:val="both"/>
      </w:pPr>
      <w:r>
        <w:rPr>
          <w:b/>
          <w:spacing w:val="-9"/>
          <w:sz w:val="30"/>
        </w:rPr>
        <w:t xml:space="preserve">3. Рынок оказания услуг по перевозке пассажиров автомобильным </w:t>
      </w:r>
      <w:r>
        <w:rPr>
          <w:b/>
          <w:spacing w:val="-10"/>
          <w:sz w:val="30"/>
        </w:rPr>
        <w:t>транспортом по муниципальным и межмуниципальным маршрутам регу</w:t>
      </w:r>
      <w:r>
        <w:rPr>
          <w:b/>
          <w:sz w:val="30"/>
        </w:rPr>
        <w:t>лярных перевозок.</w:t>
      </w:r>
    </w:p>
    <w:p w14:paraId="010D0E5A" w14:textId="77777777" w:rsidR="003C6D1C" w:rsidRDefault="004D1C5F">
      <w:pPr>
        <w:widowControl/>
        <w:spacing w:before="317" w:line="317" w:lineRule="exact"/>
        <w:ind w:left="806"/>
      </w:pPr>
      <w:r>
        <w:rPr>
          <w:b/>
          <w:spacing w:val="-10"/>
          <w:sz w:val="30"/>
        </w:rPr>
        <w:t>3.1.   Описание текущей ситуации и проблематика на рынке.</w:t>
      </w:r>
    </w:p>
    <w:p w14:paraId="6CEC4412" w14:textId="77777777" w:rsidR="003C6D1C" w:rsidRDefault="003C6D1C">
      <w:pPr>
        <w:rPr>
          <w:sz w:val="28"/>
        </w:rPr>
      </w:pPr>
    </w:p>
    <w:p w14:paraId="3EFC5B47" w14:textId="77777777" w:rsidR="003C6D1C" w:rsidRDefault="004D1C5F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pacing w:val="-7"/>
          <w:sz w:val="28"/>
        </w:rPr>
        <w:t xml:space="preserve">По состоянию на 01.01.2026 на рынке услуг по перевозке пассажиров автомобильным транспортом по муниципальным </w:t>
      </w:r>
      <w:r>
        <w:rPr>
          <w:rFonts w:ascii="XO Thames" w:hAnsi="XO Thames"/>
          <w:spacing w:val="-6"/>
          <w:sz w:val="28"/>
        </w:rPr>
        <w:t xml:space="preserve">маршрутам регулярных перевозок </w:t>
      </w:r>
      <w:r>
        <w:rPr>
          <w:rFonts w:ascii="XO Thames" w:hAnsi="XO Thames"/>
          <w:spacing w:val="-9"/>
          <w:sz w:val="28"/>
        </w:rPr>
        <w:t>Кичменгско-Городецкого</w:t>
      </w:r>
      <w:r>
        <w:rPr>
          <w:rFonts w:ascii="XO Thames" w:hAnsi="XO Thames"/>
          <w:spacing w:val="-6"/>
          <w:sz w:val="28"/>
        </w:rPr>
        <w:t xml:space="preserve"> муниципального округа осуществляет деятельность 1 индивидуальный предприниматель.</w:t>
      </w:r>
    </w:p>
    <w:p w14:paraId="72469805" w14:textId="77777777" w:rsidR="003C6D1C" w:rsidRDefault="004D1C5F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pacing w:val="-10"/>
          <w:sz w:val="28"/>
        </w:rPr>
        <w:t xml:space="preserve">Маршрутная сеть муниципального округа сформирована </w:t>
      </w:r>
      <w:r>
        <w:rPr>
          <w:rFonts w:ascii="XO Thames" w:hAnsi="XO Thames"/>
          <w:color w:val="2C2D2E"/>
          <w:sz w:val="28"/>
          <w:highlight w:val="white"/>
        </w:rPr>
        <w:t xml:space="preserve">по девяти муниципальным маршрутам регулярных перевозок, </w:t>
      </w:r>
      <w:r>
        <w:rPr>
          <w:rFonts w:ascii="XO Thames" w:hAnsi="XO Thames"/>
          <w:sz w:val="28"/>
        </w:rPr>
        <w:t xml:space="preserve">один из которых - по нерегулируемым тарифам. Все муниципальные маршруты являются социально-значимыми. Организация-перевозчик определена на конкурсной основе. </w:t>
      </w:r>
    </w:p>
    <w:p w14:paraId="1942E0DE" w14:textId="77777777" w:rsidR="003C6D1C" w:rsidRDefault="004D1C5F">
      <w:pPr>
        <w:widowControl/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2025 году по маршрутам регулярных перевозок выполнено 6 548 рейсов (в 2024 году – 6 400 рейсов), перевезено 65 333 пассажира (в 2024 году - 65 513 пассажиров), в том числе по маршруту «Автостанция-Княжигора- Подол-ПМК10» - 55 108 человек.</w:t>
      </w:r>
    </w:p>
    <w:p w14:paraId="35B9719A" w14:textId="77777777" w:rsidR="003C6D1C" w:rsidRDefault="004D1C5F">
      <w:pPr>
        <w:widowControl/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 итогам 2025 года показатель «Доля населения, проживающего в населенных пунктах, обеспеченных регулярным автобусным сообщением» сохранен на уровне 98%.</w:t>
      </w:r>
    </w:p>
    <w:p w14:paraId="2647E954" w14:textId="77777777" w:rsidR="003C6D1C" w:rsidRDefault="004D1C5F">
      <w:pPr>
        <w:widowControl/>
        <w:ind w:firstLine="456"/>
        <w:jc w:val="both"/>
        <w:rPr>
          <w:rFonts w:ascii="XO Thames" w:hAnsi="XO Thames"/>
          <w:sz w:val="28"/>
        </w:rPr>
      </w:pPr>
      <w:r>
        <w:rPr>
          <w:rFonts w:ascii="XO Thames" w:hAnsi="XO Thames"/>
          <w:spacing w:val="-7"/>
          <w:sz w:val="28"/>
        </w:rPr>
        <w:t xml:space="preserve">Рынок имеет неоспоримо важное социальное значение. Услуги пассажирского автомобильного транспорта являются наиболее </w:t>
      </w:r>
      <w:r>
        <w:rPr>
          <w:rFonts w:ascii="XO Thames" w:hAnsi="XO Thames"/>
          <w:sz w:val="28"/>
        </w:rPr>
        <w:t>доступными для населения муниципального округа. Муниципальная маршрутная сеть сформирована с учетом потребностей в перевозках населения округа и в целом удовлетворяет спрос на услуги пассажирского автомобильного транспорта общего пользования.</w:t>
      </w:r>
    </w:p>
    <w:p w14:paraId="2FCF00D3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rFonts w:ascii="XO Thames" w:hAnsi="XO Thames"/>
          <w:sz w:val="28"/>
        </w:rPr>
        <w:t xml:space="preserve">Состояние транспортной системы в настоящее время нельзя считать оптимальным, а уровень ее развития достаточным. Устойчивая </w:t>
      </w:r>
      <w:r>
        <w:rPr>
          <w:rFonts w:ascii="XO Thames" w:hAnsi="XO Thames"/>
          <w:spacing w:val="-1"/>
          <w:sz w:val="28"/>
        </w:rPr>
        <w:t xml:space="preserve">тенденция к снижению численности населения, темпы автомобилизации населения, все более жесткие нормы законодательства Российской </w:t>
      </w:r>
      <w:r>
        <w:rPr>
          <w:rFonts w:ascii="XO Thames" w:hAnsi="XO Thames"/>
          <w:sz w:val="28"/>
        </w:rPr>
        <w:t>Федерации, в том числе принимаемые в целях повышения безопасности пассажиров, в последние годы существенно изменили степень привлекательности рынка для хозяйствующих субъектов, экономическую эффективность осуществления данного</w:t>
      </w:r>
      <w:r>
        <w:rPr>
          <w:sz w:val="28"/>
        </w:rPr>
        <w:t xml:space="preserve"> вида предпринимательской деятельности. </w:t>
      </w:r>
    </w:p>
    <w:p w14:paraId="335F792B" w14:textId="77777777" w:rsidR="003C6D1C" w:rsidRDefault="004D1C5F">
      <w:pPr>
        <w:widowControl/>
        <w:ind w:firstLine="709"/>
        <w:jc w:val="both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Основные факторы, ограничивающие конкуренцию на рынке оказания услуг по перевозке пассажиров автомобильным транспортом по муниципальным и межмуниципальным маршрутам регулярных перевозок:</w:t>
      </w:r>
    </w:p>
    <w:p w14:paraId="70B82A47" w14:textId="77777777" w:rsidR="003C6D1C" w:rsidRDefault="004D1C5F">
      <w:pPr>
        <w:pStyle w:val="af5"/>
        <w:numPr>
          <w:ilvl w:val="0"/>
          <w:numId w:val="4"/>
        </w:numPr>
        <w:ind w:left="0" w:firstLine="0"/>
        <w:rPr>
          <w:sz w:val="28"/>
          <w:highlight w:val="white"/>
        </w:rPr>
      </w:pPr>
      <w:r>
        <w:rPr>
          <w:sz w:val="28"/>
          <w:highlight w:val="white"/>
        </w:rPr>
        <w:lastRenderedPageBreak/>
        <w:t>высокие затраты на обслуживание (постоянное увеличение цен на топливо, горюче-смазочные материалы, запасные части и агрегаты, страхование и т.п.);</w:t>
      </w:r>
    </w:p>
    <w:p w14:paraId="643AE6D1" w14:textId="77777777" w:rsidR="003C6D1C" w:rsidRDefault="004D1C5F">
      <w:pPr>
        <w:pStyle w:val="af9"/>
        <w:numPr>
          <w:ilvl w:val="0"/>
          <w:numId w:val="4"/>
        </w:numPr>
        <w:ind w:left="0" w:firstLine="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рост уровня автомобилизации населения и снижение пассажиропотока;</w:t>
      </w:r>
    </w:p>
    <w:p w14:paraId="42B5D809" w14:textId="77777777" w:rsidR="003C6D1C" w:rsidRDefault="004D1C5F">
      <w:pPr>
        <w:pStyle w:val="af9"/>
        <w:ind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>частичная изношенность автомобильного парка перевозчиков, высокая стоимость новых автобусов и в связи с этим отсутствие возможности приобретения новой современной техники;</w:t>
      </w:r>
    </w:p>
    <w:p w14:paraId="552DB1A0" w14:textId="77777777" w:rsidR="003C6D1C" w:rsidRDefault="004D1C5F">
      <w:pPr>
        <w:pStyle w:val="af5"/>
        <w:rPr>
          <w:sz w:val="28"/>
          <w:highlight w:val="white"/>
        </w:rPr>
      </w:pPr>
      <w:r>
        <w:rPr>
          <w:sz w:val="28"/>
          <w:highlight w:val="white"/>
        </w:rPr>
        <w:t>-     дефицит квалифицированных кадров;</w:t>
      </w:r>
    </w:p>
    <w:p w14:paraId="55043797" w14:textId="77777777" w:rsidR="003C6D1C" w:rsidRDefault="004D1C5F">
      <w:pPr>
        <w:pStyle w:val="af5"/>
        <w:numPr>
          <w:ilvl w:val="0"/>
          <w:numId w:val="4"/>
        </w:numPr>
        <w:ind w:left="0" w:firstLine="0"/>
        <w:rPr>
          <w:sz w:val="28"/>
          <w:highlight w:val="white"/>
        </w:rPr>
      </w:pPr>
      <w:r>
        <w:rPr>
          <w:sz w:val="28"/>
          <w:highlight w:val="white"/>
        </w:rPr>
        <w:t>отставание темпов развития транспортной инфраструктуры от темпов социально-экономического развития региона;</w:t>
      </w:r>
    </w:p>
    <w:p w14:paraId="7DE9FEDB" w14:textId="77777777" w:rsidR="003C6D1C" w:rsidRDefault="004D1C5F">
      <w:pPr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Главного управления конкурентной политики области в муниципальном образовании  индекс конкуренции на рынке  по итогам 2025 года оценивается как средний.</w:t>
      </w:r>
    </w:p>
    <w:p w14:paraId="14E30C99" w14:textId="77777777" w:rsidR="003C6D1C" w:rsidRDefault="004D1C5F">
      <w:pPr>
        <w:widowControl/>
        <w:spacing w:before="298"/>
        <w:ind w:left="768"/>
      </w:pPr>
      <w:r>
        <w:rPr>
          <w:b/>
          <w:spacing w:val="-12"/>
          <w:sz w:val="30"/>
        </w:rPr>
        <w:t>3.2.   Ключевой показатель развития конкуренции на рынке</w:t>
      </w:r>
    </w:p>
    <w:p w14:paraId="656718EE" w14:textId="77777777" w:rsidR="003C6D1C" w:rsidRDefault="003C6D1C">
      <w:pPr>
        <w:widowControl/>
        <w:spacing w:after="298" w:line="1" w:lineRule="exact"/>
        <w:rPr>
          <w:sz w:val="2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1561"/>
        <w:gridCol w:w="1688"/>
        <w:gridCol w:w="1143"/>
        <w:gridCol w:w="1143"/>
        <w:gridCol w:w="1143"/>
        <w:gridCol w:w="1091"/>
        <w:gridCol w:w="1091"/>
      </w:tblGrid>
      <w:tr w:rsidR="004D1C5F" w14:paraId="680D97B5" w14:textId="77777777" w:rsidTr="00340232">
        <w:trPr>
          <w:trHeight w:val="64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5AE8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Наименование ключевого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6327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A616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5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26871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Плановое значение ключевого показателя </w:t>
            </w:r>
          </w:p>
        </w:tc>
      </w:tr>
      <w:tr w:rsidR="004D1C5F" w14:paraId="72B32343" w14:textId="77777777" w:rsidTr="00340232">
        <w:trPr>
          <w:trHeight w:val="6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E0BB" w14:textId="77777777" w:rsidR="004D1C5F" w:rsidRDefault="004D1C5F" w:rsidP="004E06EC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47F0" w14:textId="77777777" w:rsidR="004D1C5F" w:rsidRDefault="004D1C5F" w:rsidP="004E06EC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B281" w14:textId="77777777" w:rsidR="004D1C5F" w:rsidRDefault="004D1C5F" w:rsidP="004E06EC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E36B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5092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BC92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E41D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F36A" w14:textId="77777777" w:rsidR="004D1C5F" w:rsidRDefault="004D1C5F" w:rsidP="004E06EC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</w:t>
            </w:r>
          </w:p>
        </w:tc>
      </w:tr>
      <w:tr w:rsidR="004D1C5F" w14:paraId="626FA332" w14:textId="77777777" w:rsidTr="00340232">
        <w:trPr>
          <w:trHeight w:val="95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C7FC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Индекс конкуренции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F81F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рейтинговый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47A" w14:textId="77777777" w:rsidR="004D1C5F" w:rsidRDefault="004D1C5F" w:rsidP="004E06EC">
            <w:pPr>
              <w:jc w:val="center"/>
            </w:pPr>
            <w:r w:rsidRPr="00207A4E"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F6A5" w14:textId="77777777" w:rsidR="004D1C5F" w:rsidRDefault="004D1C5F" w:rsidP="004E06EC">
            <w:pPr>
              <w:jc w:val="center"/>
            </w:pPr>
            <w:r w:rsidRPr="00207A4E"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E81D" w14:textId="77777777" w:rsidR="004D1C5F" w:rsidRDefault="004D1C5F" w:rsidP="004E06EC">
            <w:pPr>
              <w:jc w:val="center"/>
            </w:pPr>
            <w:r w:rsidRPr="00207A4E"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8804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</w:t>
            </w:r>
            <w:r w:rsidRPr="00207A4E">
              <w:rPr>
                <w:rFonts w:ascii="XO Thames" w:hAnsi="XO Thames"/>
                <w:sz w:val="24"/>
              </w:rPr>
              <w:t>редний</w:t>
            </w:r>
          </w:p>
          <w:p w14:paraId="19B8AF03" w14:textId="77777777" w:rsidR="004D1C5F" w:rsidRDefault="004D1C5F" w:rsidP="004E06EC">
            <w:pPr>
              <w:jc w:val="center"/>
            </w:pPr>
            <w:r w:rsidRPr="00207A4E"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CA59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</w:t>
            </w:r>
          </w:p>
          <w:p w14:paraId="0145A462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уровень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F43A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</w:t>
            </w:r>
          </w:p>
          <w:p w14:paraId="4A0950DA" w14:textId="77777777" w:rsidR="004D1C5F" w:rsidRDefault="004D1C5F" w:rsidP="004E06EC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уровень</w:t>
            </w:r>
          </w:p>
        </w:tc>
      </w:tr>
    </w:tbl>
    <w:p w14:paraId="6FD4937F" w14:textId="77777777" w:rsidR="003C6D1C" w:rsidRDefault="004D1C5F">
      <w:pPr>
        <w:widowControl/>
        <w:spacing w:before="298"/>
        <w:ind w:left="1363"/>
      </w:pPr>
      <w:r>
        <w:rPr>
          <w:b/>
          <w:spacing w:val="-12"/>
          <w:sz w:val="30"/>
        </w:rPr>
        <w:t>Показатели для расчета индекса конкуренции на рынке</w:t>
      </w:r>
    </w:p>
    <w:p w14:paraId="492B6346" w14:textId="77777777" w:rsidR="003C6D1C" w:rsidRDefault="003C6D1C">
      <w:pPr>
        <w:widowControl/>
        <w:spacing w:after="293" w:line="1" w:lineRule="exact"/>
        <w:rPr>
          <w:sz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042"/>
        <w:gridCol w:w="1031"/>
        <w:gridCol w:w="1031"/>
        <w:gridCol w:w="1031"/>
        <w:gridCol w:w="1075"/>
        <w:gridCol w:w="1075"/>
      </w:tblGrid>
      <w:tr w:rsidR="003C6D1C" w14:paraId="7AA1E17F" w14:textId="77777777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751D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Показатели для расчета индекса конкуренции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C282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Количество баллов по показателям </w:t>
            </w:r>
          </w:p>
        </w:tc>
      </w:tr>
      <w:tr w:rsidR="003C6D1C" w14:paraId="09B22863" w14:textId="77777777">
        <w:trPr>
          <w:jc w:val="center"/>
        </w:trPr>
        <w:tc>
          <w:tcPr>
            <w:tcW w:w="4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B109" w14:textId="77777777" w:rsidR="003C6D1C" w:rsidRDefault="003C6D1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6F53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2025 год факт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A0D0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275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6EB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B6E8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 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93E2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  план</w:t>
            </w:r>
          </w:p>
        </w:tc>
      </w:tr>
      <w:tr w:rsidR="003C6D1C" w14:paraId="3FADB805" w14:textId="77777777">
        <w:trPr>
          <w:trHeight w:val="45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04E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 (Кизмуч)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DE35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97D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88F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845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1 – 2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713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327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6E4C33C0" w14:textId="77777777">
        <w:trPr>
          <w:trHeight w:val="421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686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рынка, прекративших деятельность (Кизмпд)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0BA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4C5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CDF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82A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24A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873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63519C1D" w14:textId="77777777">
        <w:trPr>
          <w:trHeight w:val="42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46B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вновь созданных участников товарного рынка (Кизмвс)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690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C79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3B6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E45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C19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2A6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</w:tbl>
    <w:p w14:paraId="4CDEF78D" w14:textId="77777777" w:rsidR="003C6D1C" w:rsidRDefault="004D1C5F">
      <w:pPr>
        <w:widowControl/>
        <w:spacing w:before="293"/>
        <w:ind w:left="792"/>
        <w:rPr>
          <w:b/>
          <w:spacing w:val="-12"/>
          <w:sz w:val="30"/>
        </w:rPr>
      </w:pPr>
      <w:r>
        <w:rPr>
          <w:b/>
          <w:spacing w:val="-12"/>
          <w:sz w:val="30"/>
        </w:rPr>
        <w:t>3.3.   Мероприятия по содействию развитию конкуренции на рынке.</w:t>
      </w:r>
    </w:p>
    <w:p w14:paraId="20CBAF18" w14:textId="77777777" w:rsidR="003C6D1C" w:rsidRDefault="003C6D1C">
      <w:pPr>
        <w:widowControl/>
        <w:spacing w:before="293"/>
        <w:ind w:left="792"/>
        <w:rPr>
          <w:b/>
          <w:spacing w:val="-12"/>
          <w:sz w:val="30"/>
        </w:rPr>
      </w:pPr>
    </w:p>
    <w:tbl>
      <w:tblPr>
        <w:tblStyle w:val="afb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2012"/>
        <w:gridCol w:w="1806"/>
        <w:gridCol w:w="1598"/>
        <w:gridCol w:w="1098"/>
        <w:gridCol w:w="1539"/>
        <w:gridCol w:w="1448"/>
      </w:tblGrid>
      <w:tr w:rsidR="003C6D1C" w14:paraId="5196494A" w14:textId="77777777">
        <w:trPr>
          <w:trHeight w:val="23"/>
        </w:trPr>
        <w:tc>
          <w:tcPr>
            <w:tcW w:w="61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9018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 п/п</w:t>
            </w:r>
          </w:p>
        </w:tc>
        <w:tc>
          <w:tcPr>
            <w:tcW w:w="20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BD79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B270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Решаемая проблема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6247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Вид документа, мероприятие</w:t>
            </w:r>
          </w:p>
        </w:tc>
        <w:tc>
          <w:tcPr>
            <w:tcW w:w="10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0F384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Сроки выполнения</w:t>
            </w:r>
          </w:p>
        </w:tc>
        <w:tc>
          <w:tcPr>
            <w:tcW w:w="1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B017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Ожидаемые результаты</w:t>
            </w:r>
          </w:p>
        </w:tc>
        <w:tc>
          <w:tcPr>
            <w:tcW w:w="14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33AD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Исполнители</w:t>
            </w:r>
          </w:p>
        </w:tc>
      </w:tr>
      <w:tr w:rsidR="00E9324F" w14:paraId="37267817" w14:textId="77777777">
        <w:trPr>
          <w:trHeight w:val="23"/>
        </w:trPr>
        <w:tc>
          <w:tcPr>
            <w:tcW w:w="61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67247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>3.3.1.</w:t>
            </w:r>
          </w:p>
        </w:tc>
        <w:tc>
          <w:tcPr>
            <w:tcW w:w="20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AD1D3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 xml:space="preserve">Размещение информации о </w:t>
            </w:r>
            <w:r w:rsidRPr="00E9324F">
              <w:rPr>
                <w:color w:val="auto"/>
                <w:sz w:val="24"/>
              </w:rPr>
              <w:lastRenderedPageBreak/>
              <w:t>критериях конкурсного отбора перевозчиков в открытом доступе в информационно-телекоммуникационной сети «Интернет» с целью обеспечения максимальной доступности информации и прозрачности условий работы на рынке пассажирских перевозок наземным транспортом</w:t>
            </w:r>
          </w:p>
          <w:p w14:paraId="5AB08928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AA6F6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lastRenderedPageBreak/>
              <w:t>низкая информированн</w:t>
            </w:r>
            <w:r w:rsidRPr="00E9324F">
              <w:rPr>
                <w:color w:val="auto"/>
                <w:sz w:val="24"/>
              </w:rPr>
              <w:lastRenderedPageBreak/>
              <w:t>ость участников рынка по организации транспортного обслуживания населения</w:t>
            </w:r>
          </w:p>
          <w:p w14:paraId="7F3406A0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F3179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lastRenderedPageBreak/>
              <w:t>Отчет</w:t>
            </w:r>
          </w:p>
          <w:p w14:paraId="3849A07C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</w:p>
        </w:tc>
        <w:tc>
          <w:tcPr>
            <w:tcW w:w="10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E915B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>ежегодно</w:t>
            </w:r>
          </w:p>
        </w:tc>
        <w:tc>
          <w:tcPr>
            <w:tcW w:w="1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B47DF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  <w:r w:rsidRPr="00E9324F">
              <w:rPr>
                <w:color w:val="auto"/>
                <w:sz w:val="24"/>
              </w:rPr>
              <w:t xml:space="preserve">обеспечение максимальной </w:t>
            </w:r>
            <w:r w:rsidRPr="00E9324F">
              <w:rPr>
                <w:color w:val="auto"/>
                <w:sz w:val="24"/>
              </w:rPr>
              <w:lastRenderedPageBreak/>
              <w:t>доступности информации и прозрачности условий работы на рынке пассажирских перевозок наземным транспортом</w:t>
            </w:r>
          </w:p>
          <w:p w14:paraId="3640FA92" w14:textId="77777777" w:rsidR="00E9324F" w:rsidRPr="00E9324F" w:rsidRDefault="00E9324F" w:rsidP="00E9324F">
            <w:pPr>
              <w:rPr>
                <w:color w:val="auto"/>
                <w:sz w:val="24"/>
              </w:rPr>
            </w:pPr>
          </w:p>
        </w:tc>
        <w:tc>
          <w:tcPr>
            <w:tcW w:w="14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67D4C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Экономический отдел </w:t>
            </w:r>
            <w:r>
              <w:rPr>
                <w:sz w:val="24"/>
              </w:rPr>
              <w:lastRenderedPageBreak/>
              <w:t xml:space="preserve">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5D99498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</w:p>
        </w:tc>
      </w:tr>
      <w:tr w:rsidR="00E9324F" w14:paraId="6A4DEEE2" w14:textId="77777777">
        <w:trPr>
          <w:trHeight w:val="23"/>
        </w:trPr>
        <w:tc>
          <w:tcPr>
            <w:tcW w:w="61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9E159" w14:textId="77777777" w:rsidR="00E9324F" w:rsidRPr="00E9324F" w:rsidRDefault="00E9324F" w:rsidP="00E9324F">
            <w:pPr>
              <w:rPr>
                <w:rFonts w:ascii="XO Thames" w:hAnsi="XO Thames"/>
                <w:color w:val="auto"/>
                <w:sz w:val="24"/>
              </w:rPr>
            </w:pPr>
            <w:r w:rsidRPr="00E9324F">
              <w:rPr>
                <w:rFonts w:ascii="XO Thames" w:hAnsi="XO Thames"/>
                <w:color w:val="auto"/>
                <w:sz w:val="24"/>
              </w:rPr>
              <w:lastRenderedPageBreak/>
              <w:t>3.3.2.</w:t>
            </w:r>
          </w:p>
        </w:tc>
        <w:tc>
          <w:tcPr>
            <w:tcW w:w="20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BEA4A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6"/>
              </w:rPr>
              <w:t>Проведение закупок конкурентными способами  на право заключения муниципальных контрактов на осуществление регулярных перевозок по регулируемым тарифам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700DA" w14:textId="77777777" w:rsidR="00E9324F" w:rsidRDefault="00E9324F" w:rsidP="00E9324F">
            <w:pPr>
              <w:rPr>
                <w:rFonts w:ascii="XO Thames" w:hAnsi="XO Thames"/>
                <w:strike/>
                <w:sz w:val="24"/>
              </w:rPr>
            </w:pPr>
            <w:r>
              <w:rPr>
                <w:rFonts w:ascii="XO Thames" w:hAnsi="XO Thames"/>
                <w:sz w:val="24"/>
              </w:rPr>
              <w:t>ограниченный доступ хозяйствующих субъектов к осуществлению деятельности на рынке оказания услуг по перевозке пассажиров  по муниципальным маршрутам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7A86D" w14:textId="77777777" w:rsidR="00E9324F" w:rsidRPr="00E9324F" w:rsidRDefault="00E9324F" w:rsidP="00E9324F">
            <w:pPr>
              <w:rPr>
                <w:color w:val="auto"/>
                <w:sz w:val="26"/>
              </w:rPr>
            </w:pPr>
            <w:r w:rsidRPr="00E9324F">
              <w:rPr>
                <w:color w:val="auto"/>
              </w:rPr>
              <w:t>соответствующие правовые акты</w:t>
            </w:r>
          </w:p>
          <w:p w14:paraId="0E355B8E" w14:textId="77777777" w:rsidR="00E9324F" w:rsidRPr="00E9324F" w:rsidRDefault="00E9324F" w:rsidP="00E9324F">
            <w:pPr>
              <w:rPr>
                <w:strike/>
                <w:color w:val="auto"/>
                <w:sz w:val="24"/>
              </w:rPr>
            </w:pPr>
          </w:p>
        </w:tc>
        <w:tc>
          <w:tcPr>
            <w:tcW w:w="10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6171A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ежегодно</w:t>
            </w:r>
          </w:p>
        </w:tc>
        <w:tc>
          <w:tcPr>
            <w:tcW w:w="1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C3C69" w14:textId="77777777" w:rsidR="00E9324F" w:rsidRPr="00E9324F" w:rsidRDefault="00E9324F" w:rsidP="00E9324F">
            <w:pPr>
              <w:rPr>
                <w:color w:val="auto"/>
                <w:sz w:val="26"/>
                <w:highlight w:val="yellow"/>
              </w:rPr>
            </w:pPr>
            <w:r w:rsidRPr="00E9324F">
              <w:rPr>
                <w:color w:val="auto"/>
              </w:rPr>
              <w:t>обеспечение доступа неограниченному кругу хозяйствующих субъектов, осуществляющих  (планирующих осуществлять) деятельность на рынке</w:t>
            </w:r>
          </w:p>
          <w:p w14:paraId="47367145" w14:textId="77777777" w:rsidR="00E9324F" w:rsidRPr="00E9324F" w:rsidRDefault="00E9324F" w:rsidP="00E9324F">
            <w:pPr>
              <w:rPr>
                <w:strike/>
                <w:color w:val="auto"/>
                <w:sz w:val="22"/>
              </w:rPr>
            </w:pPr>
          </w:p>
        </w:tc>
        <w:tc>
          <w:tcPr>
            <w:tcW w:w="14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437D7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4CFEE96E" w14:textId="77777777" w:rsidR="00E9324F" w:rsidRDefault="00E9324F" w:rsidP="00E9324F">
            <w:pPr>
              <w:rPr>
                <w:rFonts w:ascii="XO Thames" w:hAnsi="XO Thames"/>
                <w:i/>
                <w:sz w:val="24"/>
              </w:rPr>
            </w:pPr>
          </w:p>
        </w:tc>
      </w:tr>
      <w:tr w:rsidR="00E9324F" w14:paraId="00D32626" w14:textId="77777777">
        <w:trPr>
          <w:trHeight w:val="23"/>
        </w:trPr>
        <w:tc>
          <w:tcPr>
            <w:tcW w:w="61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250B5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3.3.3.</w:t>
            </w:r>
          </w:p>
        </w:tc>
        <w:tc>
          <w:tcPr>
            <w:tcW w:w="20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F0C38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Разработка и (или) актуализация документа планирования по муниципальным и межмуниципальным маршрутам регулярных пассажирских перевозок, в том числе регионального комплексного плана транспортного </w:t>
            </w:r>
            <w:r>
              <w:rPr>
                <w:rFonts w:ascii="XO Thames" w:hAnsi="XO Thames"/>
                <w:sz w:val="24"/>
              </w:rPr>
              <w:lastRenderedPageBreak/>
              <w:t xml:space="preserve">обслуживания населения Вологодской области, на основе анализа информации о потребности населения в перевозках 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4795E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несоответствие маршрутной сети реальным потребностям населения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0C765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соответствующие правовые акты </w:t>
            </w:r>
          </w:p>
        </w:tc>
        <w:tc>
          <w:tcPr>
            <w:tcW w:w="10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E2E2C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DF9DB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удовлетворение в полном объеме потребностей населения в перевозках;</w:t>
            </w:r>
          </w:p>
          <w:p w14:paraId="5EB71AAA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развитие сектора регулярных перевозок</w:t>
            </w:r>
          </w:p>
        </w:tc>
        <w:tc>
          <w:tcPr>
            <w:tcW w:w="14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6D49F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1C97A64A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</w:p>
        </w:tc>
      </w:tr>
      <w:tr w:rsidR="00E9324F" w14:paraId="520B2081" w14:textId="77777777">
        <w:trPr>
          <w:trHeight w:val="23"/>
        </w:trPr>
        <w:tc>
          <w:tcPr>
            <w:tcW w:w="61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B3B4C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3.3.4</w:t>
            </w:r>
          </w:p>
        </w:tc>
        <w:tc>
          <w:tcPr>
            <w:tcW w:w="20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EB4FF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Развитие частного сектора по перевозке пассажиров автотранспортом по муниципальным маршрутам регулярных перевозок и создание благоприятных условий субъектам транспортной инфраструктуры, в том числе в рамках реализации программы развития (модернизации) общественного транспорта на территории округа, включая:</w:t>
            </w:r>
          </w:p>
          <w:p w14:paraId="0802462C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- формирование сети регулярных маршрутов с учетом предложений, изложенных в обращениях негосударственных перевозчиков;</w:t>
            </w:r>
          </w:p>
          <w:p w14:paraId="5A4ACDEA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- 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723D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 xml:space="preserve">нехватка количества перевозчиков частной формы собственности и </w:t>
            </w:r>
          </w:p>
          <w:p w14:paraId="2B8D34AD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сетей регулярных маршрутов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9243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соответствующие правовые акты</w:t>
            </w:r>
          </w:p>
        </w:tc>
        <w:tc>
          <w:tcPr>
            <w:tcW w:w="10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F4C5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ежегодно</w:t>
            </w:r>
          </w:p>
        </w:tc>
        <w:tc>
          <w:tcPr>
            <w:tcW w:w="1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02101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увеличение количества перевозчиков частной формы собственности;</w:t>
            </w:r>
          </w:p>
          <w:p w14:paraId="15AEEB86" w14:textId="77777777" w:rsidR="00E9324F" w:rsidRPr="008A601D" w:rsidRDefault="00E9324F" w:rsidP="00E9324F">
            <w:pPr>
              <w:rPr>
                <w:color w:val="auto"/>
                <w:sz w:val="24"/>
              </w:rPr>
            </w:pPr>
            <w:r w:rsidRPr="008A601D">
              <w:rPr>
                <w:color w:val="auto"/>
                <w:sz w:val="24"/>
              </w:rPr>
              <w:t>наличие сети регулярных маршрутов</w:t>
            </w:r>
          </w:p>
        </w:tc>
        <w:tc>
          <w:tcPr>
            <w:tcW w:w="14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97175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28E2415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</w:p>
        </w:tc>
      </w:tr>
      <w:tr w:rsidR="00E9324F" w14:paraId="018DF5BC" w14:textId="77777777">
        <w:trPr>
          <w:trHeight w:val="23"/>
        </w:trPr>
        <w:tc>
          <w:tcPr>
            <w:tcW w:w="61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ADDD7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3.3.5.</w:t>
            </w:r>
          </w:p>
        </w:tc>
        <w:tc>
          <w:tcPr>
            <w:tcW w:w="20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D46F0" w14:textId="77777777" w:rsidR="00E9324F" w:rsidRDefault="00E9324F" w:rsidP="00E9324F">
            <w:pPr>
              <w:pStyle w:val="ab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Мониторинг </w:t>
            </w:r>
            <w:r>
              <w:rPr>
                <w:rFonts w:ascii="XO Thames" w:hAnsi="XO Thames"/>
              </w:rPr>
              <w:lastRenderedPageBreak/>
              <w:t>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74A1D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наличие </w:t>
            </w:r>
            <w:r>
              <w:rPr>
                <w:rFonts w:ascii="XO Thames" w:hAnsi="XO Thames"/>
                <w:sz w:val="24"/>
              </w:rPr>
              <w:lastRenderedPageBreak/>
              <w:t>административных барьеров для ведения деятельности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32E12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Опросный </w:t>
            </w:r>
            <w:r>
              <w:rPr>
                <w:rFonts w:ascii="XO Thames" w:hAnsi="XO Thames"/>
                <w:sz w:val="24"/>
              </w:rPr>
              <w:lastRenderedPageBreak/>
              <w:t>лист</w:t>
            </w:r>
          </w:p>
        </w:tc>
        <w:tc>
          <w:tcPr>
            <w:tcW w:w="10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B6C56" w14:textId="77777777" w:rsidR="00E9324F" w:rsidRDefault="00E9324F" w:rsidP="00E9324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ежегодно</w:t>
            </w:r>
          </w:p>
        </w:tc>
        <w:tc>
          <w:tcPr>
            <w:tcW w:w="1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80C90" w14:textId="77777777" w:rsidR="00E9324F" w:rsidRDefault="00E9324F" w:rsidP="00E9324F">
            <w:pPr>
              <w:pStyle w:val="ab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выявление </w:t>
            </w:r>
            <w:r>
              <w:rPr>
                <w:rFonts w:ascii="XO Thames" w:hAnsi="XO Thames"/>
              </w:rPr>
              <w:lastRenderedPageBreak/>
              <w:t>системных проблем, повторяющихся жалоб и недопущение условий их появления</w:t>
            </w:r>
          </w:p>
        </w:tc>
        <w:tc>
          <w:tcPr>
            <w:tcW w:w="14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6CAAD" w14:textId="77777777" w:rsidR="00E9324F" w:rsidRDefault="00E9324F" w:rsidP="00E9324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Экономическ</w:t>
            </w:r>
            <w:r>
              <w:rPr>
                <w:sz w:val="24"/>
              </w:rPr>
              <w:lastRenderedPageBreak/>
              <w:t xml:space="preserve">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B3A2AEE" w14:textId="77777777" w:rsidR="00E9324F" w:rsidRDefault="00E9324F" w:rsidP="00E9324F"/>
        </w:tc>
      </w:tr>
    </w:tbl>
    <w:p w14:paraId="3E18D7C8" w14:textId="77777777" w:rsidR="003C6D1C" w:rsidRDefault="003C6D1C">
      <w:pPr>
        <w:widowControl/>
        <w:spacing w:before="293"/>
        <w:ind w:left="792"/>
      </w:pPr>
    </w:p>
    <w:p w14:paraId="5A1AED1F" w14:textId="77777777" w:rsidR="003C6D1C" w:rsidRDefault="004D1C5F">
      <w:pPr>
        <w:widowControl/>
        <w:spacing w:before="307" w:line="326" w:lineRule="exact"/>
        <w:ind w:left="77" w:firstLine="725"/>
      </w:pPr>
      <w:r>
        <w:rPr>
          <w:b/>
          <w:spacing w:val="-10"/>
          <w:sz w:val="30"/>
        </w:rPr>
        <w:t>4.     Рынок торговли продовольственными товарами в неспециализи</w:t>
      </w:r>
      <w:r>
        <w:rPr>
          <w:b/>
          <w:sz w:val="30"/>
        </w:rPr>
        <w:t>рованных магазинах.</w:t>
      </w:r>
    </w:p>
    <w:p w14:paraId="56079EEB" w14:textId="77777777" w:rsidR="003C6D1C" w:rsidRDefault="004D1C5F">
      <w:pPr>
        <w:widowControl/>
        <w:spacing w:before="331" w:line="317" w:lineRule="exact"/>
        <w:ind w:left="802"/>
      </w:pPr>
      <w:r>
        <w:rPr>
          <w:b/>
          <w:spacing w:val="-9"/>
          <w:sz w:val="30"/>
        </w:rPr>
        <w:t>4.1.   Описание текущей ситуации и проблематика на рынке.</w:t>
      </w:r>
    </w:p>
    <w:p w14:paraId="7D688358" w14:textId="77777777" w:rsidR="003C6D1C" w:rsidRDefault="003C6D1C">
      <w:pPr>
        <w:widowControl/>
        <w:jc w:val="both"/>
        <w:rPr>
          <w:sz w:val="28"/>
        </w:rPr>
      </w:pPr>
    </w:p>
    <w:p w14:paraId="2D83CF57" w14:textId="77777777" w:rsidR="003C6D1C" w:rsidRPr="008A601D" w:rsidRDefault="004D1C5F">
      <w:pPr>
        <w:widowControl/>
        <w:ind w:firstLine="704"/>
        <w:jc w:val="both"/>
        <w:rPr>
          <w:color w:val="auto"/>
          <w:sz w:val="28"/>
        </w:rPr>
      </w:pPr>
      <w:r w:rsidRPr="008A601D">
        <w:rPr>
          <w:color w:val="auto"/>
          <w:sz w:val="28"/>
        </w:rPr>
        <w:t>В целом услуги розничной торговли в округе оказывает 92 субъекта торговли в 158 магазинах, в том числе на рынке торговли продовольственными товарами в неспециализированных магазинах - 49 хозяйствующих субъектов, из них 5-</w:t>
      </w:r>
      <w:r w:rsidRPr="008A601D">
        <w:rPr>
          <w:color w:val="auto"/>
          <w:sz w:val="28"/>
          <w:highlight w:val="white"/>
        </w:rPr>
        <w:t xml:space="preserve"> крупных и средних организации и 44 представителя малого предпринимательства.</w:t>
      </w:r>
    </w:p>
    <w:p w14:paraId="34B60690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Оборот розничной торговли за 2025 год составил 1 420,2 млн рублей, 119,8 % к 2024 году в фактических ценах. Потребительский спрос и уровень среднедушевого потребления товаров зависит от соотношения темпов роста денежных доходов населения и цен на товары.</w:t>
      </w:r>
    </w:p>
    <w:p w14:paraId="46268081" w14:textId="77777777" w:rsidR="003C6D1C" w:rsidRDefault="004D1C5F">
      <w:pPr>
        <w:widowControl/>
        <w:ind w:firstLine="426"/>
        <w:jc w:val="both"/>
        <w:rPr>
          <w:sz w:val="28"/>
        </w:rPr>
      </w:pPr>
      <w:r>
        <w:rPr>
          <w:sz w:val="28"/>
        </w:rPr>
        <w:t xml:space="preserve">  За 2025 год открыто 4 новых объекта торговли. Торговую сеть расширяют представители малого и среднего бизнеса.</w:t>
      </w:r>
    </w:p>
    <w:p w14:paraId="4E1CA58F" w14:textId="77777777" w:rsidR="003C6D1C" w:rsidRDefault="004D1C5F">
      <w:pPr>
        <w:widowControl/>
        <w:ind w:firstLine="567"/>
        <w:jc w:val="both"/>
        <w:rPr>
          <w:sz w:val="28"/>
        </w:rPr>
      </w:pPr>
      <w:r>
        <w:rPr>
          <w:sz w:val="28"/>
        </w:rPr>
        <w:t>К сожалению, сохраняется тенденция по закрытию магазинов в малонаселенных и труднодоступных населенных пунктах округа. За истекший год было закрыто 4 торговых объекта по причине убыточности, а также нехватки квалифицированных кадров.</w:t>
      </w:r>
    </w:p>
    <w:p w14:paraId="3C0850D7" w14:textId="77777777" w:rsidR="003C6D1C" w:rsidRDefault="004D1C5F">
      <w:pPr>
        <w:widowControl/>
        <w:ind w:firstLine="704"/>
        <w:jc w:val="both"/>
        <w:rPr>
          <w:sz w:val="28"/>
        </w:rPr>
      </w:pPr>
      <w:r>
        <w:rPr>
          <w:sz w:val="28"/>
        </w:rPr>
        <w:t xml:space="preserve">Сельские магазины сталкиваются с мощной конкуренцией со стороны федеральных торговых сетей, которые обладают большими ресурсами, кроме того пункты выдачи маркетплейсов перетягивают на себя значительную часть покупателей, предпочитающих онлайн-шопинг. Сочетание этих факторов привело к закрытию ряда магазинов. </w:t>
      </w:r>
    </w:p>
    <w:p w14:paraId="2612258B" w14:textId="77777777" w:rsidR="003C6D1C" w:rsidRDefault="004D1C5F">
      <w:pPr>
        <w:widowControl/>
        <w:ind w:firstLine="567"/>
        <w:jc w:val="both"/>
        <w:rPr>
          <w:sz w:val="28"/>
        </w:rPr>
      </w:pPr>
      <w:r>
        <w:rPr>
          <w:sz w:val="28"/>
        </w:rPr>
        <w:t>В целях создания благоприятных условий для развития торговли на селе для обеспечения жителей труднодоступных и малонаселенных пунктов товарами первой необходимости организациям, осуществляющим развозную торговлю, ежегодно выделяется целевая субсидия на возмещение части затрат на горюче-смазочные материалы.</w:t>
      </w:r>
    </w:p>
    <w:p w14:paraId="21370C61" w14:textId="77777777" w:rsidR="003C6D1C" w:rsidRDefault="004D1C5F">
      <w:pPr>
        <w:pStyle w:val="a9"/>
        <w:widowControl/>
        <w:ind w:firstLine="567"/>
        <w:jc w:val="both"/>
        <w:rPr>
          <w:sz w:val="28"/>
        </w:rPr>
      </w:pPr>
      <w:r>
        <w:rPr>
          <w:sz w:val="28"/>
        </w:rPr>
        <w:t>Общий объем средств на субсидирование мобильной торговли в 2025 году составил 1 985,4 тыс.руб. Получателями средств стали 6 организаций торговли, в том числе две организации потребительской кооперации.</w:t>
      </w:r>
    </w:p>
    <w:p w14:paraId="57E2B8A2" w14:textId="77777777" w:rsidR="003C6D1C" w:rsidRDefault="004D1C5F">
      <w:pPr>
        <w:pStyle w:val="a9"/>
        <w:widowControl/>
        <w:ind w:firstLine="567"/>
        <w:jc w:val="both"/>
        <w:rPr>
          <w:sz w:val="28"/>
        </w:rPr>
      </w:pPr>
      <w:r>
        <w:rPr>
          <w:sz w:val="28"/>
        </w:rPr>
        <w:t xml:space="preserve">В рамках поддержки сельской торговли выделена субсидия на возмещение части затрат на горюче-смазочные материалы организациям любых форм собственности и индивидуальным предпринимателям, занимающимся доставкой </w:t>
      </w:r>
      <w:r>
        <w:rPr>
          <w:sz w:val="28"/>
        </w:rPr>
        <w:lastRenderedPageBreak/>
        <w:t>продовольственных товаров в социально значимые магазины. При этом социально значимый магазин является единственным в населенном пункте.  В 2025 году данную меру поддержки  получили 9 организаций торговли. Общий объем средств субсидии в 2025 году составил 2 026,3 тыс.руб., в том числе 101,3 тыс.руб. за счет средств бюджета округа. Средства субсидии освоены в полном объеме.</w:t>
      </w:r>
      <w:r>
        <w:t xml:space="preserve"> </w:t>
      </w:r>
      <w:r>
        <w:rPr>
          <w:sz w:val="28"/>
        </w:rPr>
        <w:t>По итогам 2025 года количество малонаселенных и (или)труднодоступных населенных пунктов, в которых осуществляют деятельность социально значимые магазины составило 15 единиц.</w:t>
      </w:r>
    </w:p>
    <w:p w14:paraId="2FD1FF10" w14:textId="77777777" w:rsidR="003C6D1C" w:rsidRDefault="004D1C5F">
      <w:pPr>
        <w:pStyle w:val="a9"/>
        <w:widowControl/>
        <w:ind w:firstLine="567"/>
        <w:jc w:val="both"/>
        <w:rPr>
          <w:sz w:val="28"/>
        </w:rPr>
      </w:pPr>
      <w:r>
        <w:rPr>
          <w:sz w:val="28"/>
        </w:rPr>
        <w:t>Также организациям, осуществляющим развозную торговлю, уже не первый год предоставлена возможность получить субсидию на приобретение специализированного автотранспорта (автолавок) для развития мобильной торговли в малонаселенных и труднодоступных населенных пунктах. Финансирование на эти цели производилось из областного и частично из бюджета округа. Получателем субсидии в размере 2 519,0 тыс.руб в 2025 году стала организация потребительской кооперации. Новая автолавка обслуживает население 8 населенных пунктов с численностью населения 262 человека по двум муниципальным маршрутам развозной торговли.</w:t>
      </w:r>
    </w:p>
    <w:p w14:paraId="2632C4FB" w14:textId="77777777" w:rsidR="003C6D1C" w:rsidRDefault="004D1C5F">
      <w:pPr>
        <w:widowControl/>
        <w:ind w:firstLine="567"/>
        <w:jc w:val="both"/>
        <w:rPr>
          <w:sz w:val="28"/>
        </w:rPr>
      </w:pPr>
      <w:r>
        <w:rPr>
          <w:sz w:val="28"/>
        </w:rPr>
        <w:t xml:space="preserve">С целью удовлетворения спроса населения на качественные и недорогие товары и расширения рынка сбыта продукции местных производителей в округе в 2025 году организованы и проведены 7 ярмарок: 3 сельскохозяйственные ярмарки, праздничная Преображенская, праздничная Новогодняя ярмарка, ярмарка «Широкая масленица» и ярмарка в рамках праздничных мероприятий, посвященных 80-летию Победы в Великой Отечественной войне. </w:t>
      </w:r>
    </w:p>
    <w:p w14:paraId="04BBA58F" w14:textId="77777777" w:rsidR="003C6D1C" w:rsidRDefault="004D1C5F">
      <w:pPr>
        <w:widowControl/>
        <w:ind w:firstLine="567"/>
        <w:jc w:val="both"/>
        <w:rPr>
          <w:sz w:val="0"/>
          <w:highlight w:val="black"/>
          <w:u w:color="000000"/>
        </w:rPr>
      </w:pPr>
      <w:r>
        <w:rPr>
          <w:sz w:val="28"/>
        </w:rPr>
        <w:t>На ярмарках представлен широкий выбор товаров, в т.ч. продукция мастеров народных и художественных промыслов, продукция предприятий - производителей продукции, мед, посадочный материал, промышленные товары.</w:t>
      </w:r>
      <w:r>
        <w:rPr>
          <w:sz w:val="0"/>
          <w:highlight w:val="black"/>
          <w:u w:color="000000"/>
        </w:rPr>
        <w:t xml:space="preserve"> </w:t>
      </w:r>
    </w:p>
    <w:p w14:paraId="2DCB004B" w14:textId="77777777" w:rsidR="003C6D1C" w:rsidRDefault="004D1C5F">
      <w:pPr>
        <w:pStyle w:val="Standard"/>
        <w:spacing w:line="240" w:lineRule="auto"/>
        <w:ind w:firstLine="426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Основными факторами, ограничивающие конкуренцию на рынке торговли продовольственными товарами в неспециализированных магазинах, являются:</w:t>
      </w:r>
    </w:p>
    <w:p w14:paraId="5FD71091" w14:textId="77777777" w:rsidR="003C6D1C" w:rsidRDefault="004D1C5F">
      <w:pPr>
        <w:pStyle w:val="Standard"/>
        <w:spacing w:line="240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высокие риски инвестирования в организацию предприятий торговли;</w:t>
      </w:r>
    </w:p>
    <w:p w14:paraId="58A363EA" w14:textId="77777777" w:rsidR="003C6D1C" w:rsidRDefault="004D1C5F">
      <w:pPr>
        <w:pStyle w:val="Standard"/>
        <w:spacing w:line="240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недостаток собственных финансовых средств у хозяйствующих субъектов;</w:t>
      </w:r>
    </w:p>
    <w:p w14:paraId="0F3CEEAA" w14:textId="77777777" w:rsidR="003C6D1C" w:rsidRDefault="004D1C5F">
      <w:pPr>
        <w:pStyle w:val="Standard"/>
        <w:spacing w:line="240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рост числа магазинов федеральных сетей на территории округа, что приводит к постепенному вытеснению розничных магазинов, которые не выдерживают конкуренции и ценового демпинга;</w:t>
      </w:r>
    </w:p>
    <w:p w14:paraId="2F9C9D64" w14:textId="77777777" w:rsidR="003C6D1C" w:rsidRDefault="004D1C5F">
      <w:pPr>
        <w:pStyle w:val="Standard"/>
        <w:spacing w:line="240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увеличение налоговой нагрузки на организации торговли, снижение розничного товарооборота, что приводит к нерентабельности и закрытию магазинов, </w:t>
      </w:r>
    </w:p>
    <w:p w14:paraId="264ED08F" w14:textId="77777777" w:rsidR="003C6D1C" w:rsidRDefault="004D1C5F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конкуренция с онлайн-торговлей;</w:t>
      </w:r>
    </w:p>
    <w:p w14:paraId="38A3BF83" w14:textId="77777777" w:rsidR="003C6D1C" w:rsidRDefault="004D1C5F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дефицит квалифицированных кадров;</w:t>
      </w:r>
    </w:p>
    <w:p w14:paraId="7CF6DBF4" w14:textId="77777777" w:rsidR="003C6D1C" w:rsidRDefault="004D1C5F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снижение покупательной способности населения;</w:t>
      </w:r>
    </w:p>
    <w:p w14:paraId="256117E7" w14:textId="77777777" w:rsidR="003C6D1C" w:rsidRDefault="004D1C5F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ужесточение маркировки (вода, пиво, молочные товары).</w:t>
      </w:r>
    </w:p>
    <w:p w14:paraId="393556E0" w14:textId="469C65B8" w:rsidR="003C6D1C" w:rsidRDefault="004D1C5F">
      <w:pPr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Главного управления конкурентной политики области в муниципальном образовании  индекс конкуренции на рынке  по итогам 2025 года оценивается как низкий.</w:t>
      </w:r>
    </w:p>
    <w:p w14:paraId="4E52986E" w14:textId="77777777" w:rsidR="003C6D1C" w:rsidRDefault="004D1C5F">
      <w:pPr>
        <w:widowControl/>
        <w:spacing w:before="302"/>
        <w:ind w:left="763"/>
      </w:pPr>
      <w:r>
        <w:rPr>
          <w:b/>
          <w:spacing w:val="-14"/>
          <w:sz w:val="30"/>
        </w:rPr>
        <w:lastRenderedPageBreak/>
        <w:t>4.2.   Ключевой показатель развития конкуренции на рынке</w:t>
      </w:r>
    </w:p>
    <w:p w14:paraId="51AE919F" w14:textId="77777777" w:rsidR="003C6D1C" w:rsidRDefault="003C6D1C">
      <w:pPr>
        <w:widowControl/>
        <w:spacing w:after="293" w:line="1" w:lineRule="exact"/>
        <w:rPr>
          <w:sz w:val="2"/>
        </w:rPr>
      </w:pPr>
    </w:p>
    <w:tbl>
      <w:tblPr>
        <w:tblW w:w="105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551"/>
        <w:gridCol w:w="1393"/>
        <w:gridCol w:w="1136"/>
        <w:gridCol w:w="1134"/>
        <w:gridCol w:w="1250"/>
        <w:gridCol w:w="1134"/>
        <w:gridCol w:w="1134"/>
        <w:gridCol w:w="42"/>
      </w:tblGrid>
      <w:tr w:rsidR="003C6D1C" w14:paraId="0B7503AA" w14:textId="77777777" w:rsidTr="00340232">
        <w:trPr>
          <w:trHeight w:val="648"/>
          <w:jc w:val="center"/>
        </w:trPr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0A2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Наименование ключевого показателя 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0CC8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Единица измерения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237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5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02D2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Плановое значение ключевого показателя </w:t>
            </w:r>
          </w:p>
        </w:tc>
      </w:tr>
      <w:tr w:rsidR="003C6D1C" w14:paraId="689E9711" w14:textId="77777777" w:rsidTr="00340232">
        <w:trPr>
          <w:gridAfter w:val="1"/>
          <w:wAfter w:w="42" w:type="dxa"/>
          <w:trHeight w:val="636"/>
          <w:jc w:val="center"/>
        </w:trPr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4E47" w14:textId="77777777" w:rsidR="003C6D1C" w:rsidRDefault="003C6D1C"/>
        </w:tc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B224" w14:textId="77777777" w:rsidR="003C6D1C" w:rsidRDefault="003C6D1C"/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3D956" w14:textId="77777777" w:rsidR="003C6D1C" w:rsidRDefault="003C6D1C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6BF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E32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3604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06CE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ACE06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</w:t>
            </w:r>
          </w:p>
        </w:tc>
      </w:tr>
      <w:tr w:rsidR="003C6D1C" w14:paraId="0385136C" w14:textId="77777777" w:rsidTr="00340232">
        <w:trPr>
          <w:gridAfter w:val="1"/>
          <w:wAfter w:w="42" w:type="dxa"/>
          <w:trHeight w:val="951"/>
          <w:jc w:val="center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4DA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Индекс конкуренции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D24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рейтинговый класс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748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низкий уровень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92F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60562C52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40E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49997BBD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E6B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759CBBC5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6FF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839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</w:tr>
    </w:tbl>
    <w:p w14:paraId="6D815F1D" w14:textId="77777777" w:rsidR="003C6D1C" w:rsidRDefault="004D1C5F">
      <w:pPr>
        <w:widowControl/>
        <w:spacing w:before="293"/>
        <w:ind w:left="1358"/>
      </w:pPr>
      <w:r>
        <w:rPr>
          <w:b/>
          <w:spacing w:val="-12"/>
          <w:sz w:val="30"/>
        </w:rPr>
        <w:t>Показатели для расчета индекса конкуренции на рынке</w:t>
      </w:r>
    </w:p>
    <w:p w14:paraId="172AD8BE" w14:textId="77777777" w:rsidR="003C6D1C" w:rsidRDefault="003C6D1C">
      <w:pPr>
        <w:widowControl/>
        <w:spacing w:after="293" w:line="1" w:lineRule="exact"/>
        <w:rPr>
          <w:sz w:val="2"/>
        </w:rPr>
      </w:pPr>
    </w:p>
    <w:p w14:paraId="16D57A1F" w14:textId="77777777" w:rsidR="003C6D1C" w:rsidRDefault="003C6D1C">
      <w:pPr>
        <w:widowControl/>
        <w:spacing w:line="274" w:lineRule="exact"/>
        <w:ind w:firstLine="737"/>
        <w:rPr>
          <w:spacing w:val="-3"/>
          <w:sz w:val="3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042"/>
        <w:gridCol w:w="1031"/>
        <w:gridCol w:w="1031"/>
        <w:gridCol w:w="1031"/>
        <w:gridCol w:w="1075"/>
        <w:gridCol w:w="1075"/>
      </w:tblGrid>
      <w:tr w:rsidR="003C6D1C" w14:paraId="41328BC3" w14:textId="77777777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BFA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Показатели для расчета индекса конкуренции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E24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Количество баллов по показателям </w:t>
            </w:r>
          </w:p>
        </w:tc>
      </w:tr>
      <w:tr w:rsidR="003C6D1C" w14:paraId="20D25A17" w14:textId="77777777">
        <w:trPr>
          <w:jc w:val="center"/>
        </w:trPr>
        <w:tc>
          <w:tcPr>
            <w:tcW w:w="4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8A1DD" w14:textId="77777777" w:rsidR="003C6D1C" w:rsidRDefault="003C6D1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75F2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2025 год факт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BCDF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AFE0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D76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58A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 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94B3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  план</w:t>
            </w:r>
          </w:p>
        </w:tc>
      </w:tr>
      <w:tr w:rsidR="003C6D1C" w14:paraId="527C2D80" w14:textId="77777777">
        <w:trPr>
          <w:trHeight w:val="45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EDA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 (Кизмуч)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526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A24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05C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06F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3EF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98F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57489921" w14:textId="77777777">
        <w:trPr>
          <w:trHeight w:val="421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708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рынка, прекративших деятельность (Кизмпд)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9E0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2CF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BEE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5BD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4DD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884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  <w:tr w:rsidR="003C6D1C" w14:paraId="0BBBC99E" w14:textId="77777777">
        <w:trPr>
          <w:trHeight w:val="42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6D9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вновь созданных участников товарного рынка (Кизмвс)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20B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68B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023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AC8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B77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371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</w:tbl>
    <w:p w14:paraId="3E327396" w14:textId="77777777" w:rsidR="003C6D1C" w:rsidRDefault="003C6D1C">
      <w:pPr>
        <w:widowControl/>
        <w:spacing w:line="274" w:lineRule="exact"/>
        <w:ind w:firstLine="737"/>
        <w:rPr>
          <w:spacing w:val="-3"/>
          <w:sz w:val="30"/>
        </w:rPr>
      </w:pPr>
    </w:p>
    <w:p w14:paraId="30891C62" w14:textId="77777777" w:rsidR="003C6D1C" w:rsidRDefault="003C6D1C">
      <w:pPr>
        <w:widowControl/>
        <w:spacing w:line="274" w:lineRule="exact"/>
        <w:ind w:firstLine="737"/>
        <w:rPr>
          <w:spacing w:val="-3"/>
          <w:sz w:val="30"/>
        </w:rPr>
      </w:pPr>
    </w:p>
    <w:p w14:paraId="17129BBE" w14:textId="77777777" w:rsidR="003C6D1C" w:rsidRDefault="004D1C5F">
      <w:pPr>
        <w:widowControl/>
        <w:spacing w:line="274" w:lineRule="exact"/>
        <w:ind w:firstLine="737"/>
        <w:rPr>
          <w:spacing w:val="-3"/>
          <w:sz w:val="30"/>
        </w:rPr>
      </w:pPr>
      <w:r>
        <w:rPr>
          <w:spacing w:val="-3"/>
          <w:sz w:val="30"/>
        </w:rPr>
        <w:t>4.3. Мероприятия по содействию развитию конкуренции на рынке</w:t>
      </w:r>
    </w:p>
    <w:p w14:paraId="3FED8E15" w14:textId="77777777" w:rsidR="003C6D1C" w:rsidRDefault="003C6D1C">
      <w:pPr>
        <w:widowControl/>
        <w:spacing w:line="274" w:lineRule="exact"/>
        <w:ind w:firstLine="737"/>
        <w:rPr>
          <w:spacing w:val="-3"/>
          <w:sz w:val="30"/>
        </w:rPr>
      </w:pPr>
    </w:p>
    <w:tbl>
      <w:tblPr>
        <w:tblStyle w:val="afb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91"/>
        <w:gridCol w:w="2050"/>
        <w:gridCol w:w="1624"/>
        <w:gridCol w:w="1189"/>
        <w:gridCol w:w="1332"/>
        <w:gridCol w:w="1838"/>
        <w:gridCol w:w="1878"/>
      </w:tblGrid>
      <w:tr w:rsidR="003C6D1C" w14:paraId="186E587C" w14:textId="77777777">
        <w:trPr>
          <w:trHeight w:val="23"/>
        </w:trPr>
        <w:tc>
          <w:tcPr>
            <w:tcW w:w="591" w:type="dxa"/>
          </w:tcPr>
          <w:p w14:paraId="17708F1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№ </w:t>
            </w:r>
          </w:p>
          <w:p w14:paraId="542E994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п/п</w:t>
            </w:r>
          </w:p>
        </w:tc>
        <w:tc>
          <w:tcPr>
            <w:tcW w:w="2050" w:type="dxa"/>
          </w:tcPr>
          <w:p w14:paraId="1ABA5764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1624" w:type="dxa"/>
          </w:tcPr>
          <w:p w14:paraId="79B745B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Решаемая проблема</w:t>
            </w:r>
          </w:p>
        </w:tc>
        <w:tc>
          <w:tcPr>
            <w:tcW w:w="1189" w:type="dxa"/>
          </w:tcPr>
          <w:p w14:paraId="06FA1B4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Вид документа, мероприятие</w:t>
            </w:r>
          </w:p>
        </w:tc>
        <w:tc>
          <w:tcPr>
            <w:tcW w:w="1332" w:type="dxa"/>
          </w:tcPr>
          <w:p w14:paraId="43F63E3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Сроки выполнения</w:t>
            </w:r>
          </w:p>
        </w:tc>
        <w:tc>
          <w:tcPr>
            <w:tcW w:w="1838" w:type="dxa"/>
          </w:tcPr>
          <w:p w14:paraId="58BD139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Ожидаемые результаты</w:t>
            </w:r>
          </w:p>
        </w:tc>
        <w:tc>
          <w:tcPr>
            <w:tcW w:w="1878" w:type="dxa"/>
          </w:tcPr>
          <w:p w14:paraId="68A4E19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Исполнители</w:t>
            </w:r>
          </w:p>
        </w:tc>
      </w:tr>
      <w:tr w:rsidR="003C6D1C" w14:paraId="734E0D3F" w14:textId="77777777">
        <w:trPr>
          <w:trHeight w:val="23"/>
        </w:trPr>
        <w:tc>
          <w:tcPr>
            <w:tcW w:w="591" w:type="dxa"/>
          </w:tcPr>
          <w:p w14:paraId="5C455A99" w14:textId="77777777" w:rsidR="003C6D1C" w:rsidRDefault="004D1C5F">
            <w:pPr>
              <w:widowControl/>
              <w:ind w:right="-96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4.3.1.</w:t>
            </w:r>
          </w:p>
        </w:tc>
        <w:tc>
          <w:tcPr>
            <w:tcW w:w="2050" w:type="dxa"/>
          </w:tcPr>
          <w:p w14:paraId="6BB1795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1624" w:type="dxa"/>
          </w:tcPr>
          <w:p w14:paraId="1289160A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недостаточная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1189" w:type="dxa"/>
          </w:tcPr>
          <w:p w14:paraId="301F34D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 мероприятий (встреч)</w:t>
            </w:r>
          </w:p>
        </w:tc>
        <w:tc>
          <w:tcPr>
            <w:tcW w:w="1332" w:type="dxa"/>
          </w:tcPr>
          <w:p w14:paraId="383B8A6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</w:tcPr>
          <w:p w14:paraId="5F38766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878" w:type="dxa"/>
          </w:tcPr>
          <w:p w14:paraId="1422BB4A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1377BB03" w14:textId="77777777" w:rsidR="003C6D1C" w:rsidRDefault="003C6D1C">
            <w:pPr>
              <w:rPr>
                <w:rFonts w:ascii="XO Thames" w:hAnsi="XO Thames"/>
                <w:sz w:val="24"/>
              </w:rPr>
            </w:pPr>
          </w:p>
        </w:tc>
      </w:tr>
      <w:tr w:rsidR="003C6D1C" w14:paraId="79C9F8A0" w14:textId="77777777">
        <w:trPr>
          <w:trHeight w:val="23"/>
        </w:trPr>
        <w:tc>
          <w:tcPr>
            <w:tcW w:w="591" w:type="dxa"/>
          </w:tcPr>
          <w:p w14:paraId="145F1BB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4.3.2.</w:t>
            </w:r>
          </w:p>
        </w:tc>
        <w:tc>
          <w:tcPr>
            <w:tcW w:w="2050" w:type="dxa"/>
          </w:tcPr>
          <w:p w14:paraId="1FB69EE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Проведение информационно-консультационных и обучающих мероприятий для хозяйствующих субъектов, осуществляющих деятельность на рынке</w:t>
            </w:r>
          </w:p>
        </w:tc>
        <w:tc>
          <w:tcPr>
            <w:tcW w:w="1624" w:type="dxa"/>
          </w:tcPr>
          <w:p w14:paraId="3BFC08C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1189" w:type="dxa"/>
          </w:tcPr>
          <w:p w14:paraId="4EEA4902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 информационно-консультационных и обучающих мероприятий</w:t>
            </w:r>
          </w:p>
        </w:tc>
        <w:tc>
          <w:tcPr>
            <w:tcW w:w="1332" w:type="dxa"/>
          </w:tcPr>
          <w:p w14:paraId="0CFFB5D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</w:tcPr>
          <w:p w14:paraId="48EF79A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снижение количества хозяйствующих субъектов, привлеченных к ответственности за нарушения в рамках осуществления предпринимательской деятельности </w:t>
            </w:r>
          </w:p>
        </w:tc>
        <w:tc>
          <w:tcPr>
            <w:tcW w:w="1878" w:type="dxa"/>
          </w:tcPr>
          <w:p w14:paraId="2619F9BF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4D8EC936" w14:textId="77777777" w:rsidR="003C6D1C" w:rsidRDefault="003C6D1C"/>
        </w:tc>
      </w:tr>
      <w:tr w:rsidR="003C6D1C" w14:paraId="70BB2215" w14:textId="77777777">
        <w:trPr>
          <w:trHeight w:val="23"/>
        </w:trPr>
        <w:tc>
          <w:tcPr>
            <w:tcW w:w="591" w:type="dxa"/>
          </w:tcPr>
          <w:p w14:paraId="5454146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4.3.3.</w:t>
            </w:r>
          </w:p>
        </w:tc>
        <w:tc>
          <w:tcPr>
            <w:tcW w:w="2050" w:type="dxa"/>
          </w:tcPr>
          <w:p w14:paraId="38A06EA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Организация и проведение ярмарок с участием хозяйствующих субъектов, осуществляющих деятельность на рынке</w:t>
            </w:r>
          </w:p>
        </w:tc>
        <w:tc>
          <w:tcPr>
            <w:tcW w:w="1624" w:type="dxa"/>
          </w:tcPr>
          <w:p w14:paraId="7DC169A2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невозможность продвижения товаров на рынке</w:t>
            </w:r>
          </w:p>
        </w:tc>
        <w:tc>
          <w:tcPr>
            <w:tcW w:w="1189" w:type="dxa"/>
          </w:tcPr>
          <w:p w14:paraId="7FFE66C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план ярмарочных мероприятий </w:t>
            </w:r>
          </w:p>
        </w:tc>
        <w:tc>
          <w:tcPr>
            <w:tcW w:w="1332" w:type="dxa"/>
          </w:tcPr>
          <w:p w14:paraId="5DBAEFE2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</w:tcPr>
          <w:p w14:paraId="6791A577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увеличение количества хозяйствующих субъектов, осуществляющих деятельность на рынке; сокращение логистической цепи «от поля до прилавка» </w:t>
            </w:r>
          </w:p>
        </w:tc>
        <w:tc>
          <w:tcPr>
            <w:tcW w:w="1878" w:type="dxa"/>
          </w:tcPr>
          <w:p w14:paraId="5985A371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6DBFE63" w14:textId="77777777" w:rsidR="003C6D1C" w:rsidRDefault="003C6D1C"/>
        </w:tc>
      </w:tr>
      <w:tr w:rsidR="003C6D1C" w14:paraId="24939FB6" w14:textId="77777777">
        <w:trPr>
          <w:trHeight w:val="23"/>
        </w:trPr>
        <w:tc>
          <w:tcPr>
            <w:tcW w:w="591" w:type="dxa"/>
          </w:tcPr>
          <w:p w14:paraId="5617853A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4.3.4.</w:t>
            </w:r>
          </w:p>
        </w:tc>
        <w:tc>
          <w:tcPr>
            <w:tcW w:w="2050" w:type="dxa"/>
          </w:tcPr>
          <w:p w14:paraId="5F5ED6D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Анализ жалоб и обращений хозяйствующих субъектов, осуществляющих деятельность на рынке </w:t>
            </w:r>
          </w:p>
        </w:tc>
        <w:tc>
          <w:tcPr>
            <w:tcW w:w="1624" w:type="dxa"/>
          </w:tcPr>
          <w:p w14:paraId="5463D41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наличие административных барьеров для ведения деятельности</w:t>
            </w:r>
          </w:p>
        </w:tc>
        <w:tc>
          <w:tcPr>
            <w:tcW w:w="1189" w:type="dxa"/>
          </w:tcPr>
          <w:p w14:paraId="14CD1B4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отчет о результатах работы с обращениями граждан;</w:t>
            </w:r>
          </w:p>
          <w:p w14:paraId="1B9B415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332" w:type="dxa"/>
          </w:tcPr>
          <w:p w14:paraId="2E2761D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</w:tcPr>
          <w:p w14:paraId="37E0E21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878" w:type="dxa"/>
          </w:tcPr>
          <w:p w14:paraId="494DC77F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47EB2FBF" w14:textId="77777777" w:rsidR="003C6D1C" w:rsidRDefault="003C6D1C"/>
        </w:tc>
      </w:tr>
      <w:tr w:rsidR="003C6D1C" w14:paraId="3346BFF9" w14:textId="77777777">
        <w:trPr>
          <w:trHeight w:val="23"/>
        </w:trPr>
        <w:tc>
          <w:tcPr>
            <w:tcW w:w="591" w:type="dxa"/>
          </w:tcPr>
          <w:p w14:paraId="4E62BD1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4.3.5.</w:t>
            </w:r>
          </w:p>
        </w:tc>
        <w:tc>
          <w:tcPr>
            <w:tcW w:w="2050" w:type="dxa"/>
          </w:tcPr>
          <w:p w14:paraId="3CFE03FC" w14:textId="77777777" w:rsidR="003C6D1C" w:rsidRDefault="004D1C5F">
            <w:pPr>
              <w:pStyle w:val="ab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Мониторинг удовлетворенности хозяйствующих субъектов, </w:t>
            </w:r>
            <w:r>
              <w:rPr>
                <w:rFonts w:ascii="XO Thames" w:hAnsi="XO Thames"/>
              </w:rPr>
              <w:lastRenderedPageBreak/>
              <w:t>осуществляющих деятельность на рынке, условиями ведения бизнеса</w:t>
            </w:r>
          </w:p>
        </w:tc>
        <w:tc>
          <w:tcPr>
            <w:tcW w:w="1624" w:type="dxa"/>
          </w:tcPr>
          <w:p w14:paraId="77EBBD7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риск возникновения административных </w:t>
            </w:r>
            <w:r>
              <w:rPr>
                <w:rFonts w:ascii="XO Thames" w:hAnsi="XO Thames"/>
                <w:sz w:val="24"/>
              </w:rPr>
              <w:lastRenderedPageBreak/>
              <w:t>барьеров для ведения деятельности</w:t>
            </w:r>
          </w:p>
        </w:tc>
        <w:tc>
          <w:tcPr>
            <w:tcW w:w="1189" w:type="dxa"/>
          </w:tcPr>
          <w:p w14:paraId="29CFDBF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опрос</w:t>
            </w:r>
          </w:p>
        </w:tc>
        <w:tc>
          <w:tcPr>
            <w:tcW w:w="1332" w:type="dxa"/>
          </w:tcPr>
          <w:p w14:paraId="2637527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</w:tcPr>
          <w:p w14:paraId="3362E1F1" w14:textId="77777777" w:rsidR="003C6D1C" w:rsidRDefault="004D1C5F">
            <w:pPr>
              <w:pStyle w:val="ab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выявление системных проблем, повторяющихся жалоб и </w:t>
            </w:r>
            <w:r>
              <w:rPr>
                <w:rFonts w:ascii="XO Thames" w:hAnsi="XO Thames"/>
              </w:rPr>
              <w:lastRenderedPageBreak/>
              <w:t>недопущение условий их появления</w:t>
            </w:r>
          </w:p>
        </w:tc>
        <w:tc>
          <w:tcPr>
            <w:tcW w:w="1878" w:type="dxa"/>
          </w:tcPr>
          <w:p w14:paraId="73829E0F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муниципального округа</w:t>
            </w:r>
          </w:p>
          <w:p w14:paraId="74F69889" w14:textId="77777777" w:rsidR="003C6D1C" w:rsidRDefault="003C6D1C">
            <w:pPr>
              <w:rPr>
                <w:rFonts w:ascii="XO Thames" w:hAnsi="XO Thames"/>
                <w:sz w:val="24"/>
              </w:rPr>
            </w:pPr>
          </w:p>
        </w:tc>
      </w:tr>
    </w:tbl>
    <w:p w14:paraId="3C3F8534" w14:textId="77777777" w:rsidR="003C6D1C" w:rsidRDefault="003C6D1C">
      <w:pPr>
        <w:widowControl/>
        <w:spacing w:line="274" w:lineRule="exact"/>
        <w:ind w:firstLine="737"/>
        <w:rPr>
          <w:sz w:val="28"/>
        </w:rPr>
      </w:pPr>
    </w:p>
    <w:p w14:paraId="6BE5FC3F" w14:textId="77777777" w:rsidR="003C6D1C" w:rsidRDefault="004D1C5F">
      <w:pPr>
        <w:widowControl/>
        <w:spacing w:before="302"/>
        <w:ind w:left="792"/>
      </w:pPr>
      <w:r>
        <w:rPr>
          <w:b/>
          <w:spacing w:val="-9"/>
          <w:sz w:val="30"/>
        </w:rPr>
        <w:t>5.      Рынок гостиничных услуг.</w:t>
      </w:r>
    </w:p>
    <w:p w14:paraId="710AED5A" w14:textId="77777777" w:rsidR="003C6D1C" w:rsidRDefault="004D1C5F">
      <w:pPr>
        <w:widowControl/>
        <w:spacing w:before="312" w:line="317" w:lineRule="exact"/>
        <w:ind w:left="792"/>
      </w:pPr>
      <w:r>
        <w:rPr>
          <w:b/>
          <w:spacing w:val="-9"/>
          <w:sz w:val="30"/>
        </w:rPr>
        <w:t>5.1.   Описание текущей ситуации и проблематика на рынке.</w:t>
      </w:r>
    </w:p>
    <w:p w14:paraId="4B408843" w14:textId="77777777" w:rsidR="003C6D1C" w:rsidRDefault="003C6D1C">
      <w:pPr>
        <w:widowControl/>
        <w:spacing w:line="274" w:lineRule="exact"/>
        <w:ind w:firstLine="737"/>
        <w:rPr>
          <w:sz w:val="28"/>
        </w:rPr>
      </w:pPr>
    </w:p>
    <w:p w14:paraId="05B841D8" w14:textId="78F71058" w:rsidR="003C6D1C" w:rsidRDefault="004D1C5F">
      <w:pPr>
        <w:widowControl/>
        <w:ind w:firstLine="73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 территории муниципального округа по состоянию на 01.01.2026 функционирует 2 коллективных средства размещения граждан (гостиницы) частной формы собственности, общей вместимостью 23 номера (44 места). Численность лиц, размещенных в коллективных средствах размещения в 2025 году составила около 3,1 тыс. человек. Коэффициент загрузки КСР по итогам 2025 года составил 22%. Объекты гостиничного типа ориентированы преимущественно на командированных специалистов, временно прибывающих граждан. </w:t>
      </w:r>
    </w:p>
    <w:p w14:paraId="08C2A43C" w14:textId="77777777" w:rsidR="003C6D1C" w:rsidRDefault="004D1C5F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соответствии с Федеральным законом № 132-ФЗ «О туристской деятельности», обе гостиницы включены в Единый реестр классификации в сфере туристской индустрии. Объекты успешно прошли оценку (самооценку) соответствия установленным требованиям, которые предъявляются к их типу средств размещения. Это подтверждает их соответствие нормативным стандартам и гарантирует качество предоставляемых услуг для туристов.</w:t>
      </w:r>
    </w:p>
    <w:p w14:paraId="19116C85" w14:textId="77777777" w:rsidR="003C6D1C" w:rsidRDefault="004D1C5F">
      <w:pPr>
        <w:widowControl/>
        <w:ind w:firstLine="709"/>
        <w:jc w:val="both"/>
        <w:rPr>
          <w:rFonts w:ascii="Liberation Serif" w:hAnsi="Liberation Serif"/>
          <w:b/>
          <w:sz w:val="28"/>
          <w:highlight w:val="white"/>
        </w:rPr>
      </w:pPr>
      <w:r>
        <w:rPr>
          <w:rFonts w:ascii="Liberation Serif" w:hAnsi="Liberation Serif"/>
          <w:b/>
          <w:sz w:val="28"/>
          <w:highlight w:val="white"/>
        </w:rPr>
        <w:t>Основными  факторами, ограничивающими конкуренцию на рынке гостиничных услуг, являются:</w:t>
      </w:r>
    </w:p>
    <w:p w14:paraId="4C7CE955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>недостаток финансовых ресурсов затрудняет модернизацию, внедрение новых технологий и расширение бизнеса;</w:t>
      </w:r>
    </w:p>
    <w:p w14:paraId="6F103280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нехватка квалифицированных кадров;</w:t>
      </w:r>
    </w:p>
    <w:p w14:paraId="5B6E436C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изменения в законодательстве и требования к классификации средств размещения;</w:t>
      </w:r>
    </w:p>
    <w:p w14:paraId="301D67DE" w14:textId="77777777" w:rsidR="003C6D1C" w:rsidRDefault="004D1C5F">
      <w:pPr>
        <w:widowControl/>
        <w:ind w:firstLine="737"/>
        <w:jc w:val="both"/>
        <w:rPr>
          <w:sz w:val="28"/>
        </w:rPr>
      </w:pPr>
      <w:r>
        <w:rPr>
          <w:sz w:val="28"/>
        </w:rPr>
        <w:t xml:space="preserve">отсутствие системной работы по продвижению гостиничных услуг через информационные каналы. </w:t>
      </w:r>
    </w:p>
    <w:p w14:paraId="73267D1F" w14:textId="77777777" w:rsidR="003C6D1C" w:rsidRDefault="004D1C5F">
      <w:pPr>
        <w:widowControl/>
        <w:ind w:firstLine="737"/>
        <w:jc w:val="both"/>
        <w:rPr>
          <w:sz w:val="28"/>
        </w:rPr>
      </w:pPr>
      <w:r>
        <w:rPr>
          <w:sz w:val="28"/>
        </w:rPr>
        <w:t xml:space="preserve">Задачи: </w:t>
      </w:r>
    </w:p>
    <w:p w14:paraId="269B076C" w14:textId="77777777" w:rsidR="003C6D1C" w:rsidRDefault="004D1C5F">
      <w:pPr>
        <w:widowControl/>
        <w:ind w:firstLine="737"/>
        <w:jc w:val="both"/>
        <w:rPr>
          <w:sz w:val="28"/>
        </w:rPr>
      </w:pPr>
      <w:r>
        <w:rPr>
          <w:sz w:val="28"/>
        </w:rPr>
        <w:t xml:space="preserve">- создание условий для развития гостиничных услуг, повышение их качества и доступности для населения и гостей округа; </w:t>
      </w:r>
    </w:p>
    <w:p w14:paraId="24788923" w14:textId="77777777" w:rsidR="003C6D1C" w:rsidRDefault="004D1C5F">
      <w:pPr>
        <w:widowControl/>
        <w:ind w:firstLine="737"/>
        <w:jc w:val="both"/>
        <w:rPr>
          <w:sz w:val="28"/>
        </w:rPr>
      </w:pPr>
      <w:r>
        <w:rPr>
          <w:sz w:val="28"/>
        </w:rPr>
        <w:t xml:space="preserve">- устойчивое повышение туристской привлекательности муниципального округа. </w:t>
      </w:r>
    </w:p>
    <w:p w14:paraId="3F31C175" w14:textId="77777777" w:rsidR="003C6D1C" w:rsidRDefault="004D1C5F">
      <w:pPr>
        <w:widowControl/>
        <w:ind w:firstLine="737"/>
        <w:jc w:val="both"/>
        <w:rPr>
          <w:sz w:val="28"/>
        </w:rPr>
      </w:pPr>
      <w:r>
        <w:rPr>
          <w:sz w:val="28"/>
        </w:rPr>
        <w:t xml:space="preserve">Цель: </w:t>
      </w:r>
    </w:p>
    <w:p w14:paraId="72D772C1" w14:textId="77777777" w:rsidR="003C6D1C" w:rsidRDefault="004D1C5F">
      <w:pPr>
        <w:widowControl/>
        <w:ind w:firstLine="737"/>
        <w:jc w:val="both"/>
        <w:rPr>
          <w:sz w:val="28"/>
        </w:rPr>
      </w:pPr>
      <w:r>
        <w:rPr>
          <w:sz w:val="28"/>
        </w:rPr>
        <w:t>- увеличение количества объектов гостиничного типа, повышение информированности потребителей о возможностях размещения на территории муниципального округа.</w:t>
      </w:r>
    </w:p>
    <w:p w14:paraId="4E5A3A5E" w14:textId="77777777" w:rsidR="003C6D1C" w:rsidRDefault="003C6D1C">
      <w:pPr>
        <w:widowControl/>
        <w:ind w:firstLine="737"/>
        <w:jc w:val="both"/>
        <w:rPr>
          <w:sz w:val="28"/>
        </w:rPr>
      </w:pPr>
    </w:p>
    <w:p w14:paraId="767E037C" w14:textId="77777777" w:rsidR="003C6D1C" w:rsidRDefault="004D1C5F">
      <w:pPr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Согласно Методике Главного управления конкурентной политики области в муниципальном образовании  индекс конкуренции на рынке  по итогам 2025 года оценивается как низкий.</w:t>
      </w:r>
    </w:p>
    <w:p w14:paraId="5B5895FF" w14:textId="77777777" w:rsidR="003C6D1C" w:rsidRDefault="003C6D1C">
      <w:pPr>
        <w:widowControl/>
        <w:ind w:firstLine="737"/>
        <w:jc w:val="both"/>
        <w:rPr>
          <w:sz w:val="28"/>
        </w:rPr>
      </w:pPr>
    </w:p>
    <w:p w14:paraId="707F2B7B" w14:textId="77777777" w:rsidR="003C6D1C" w:rsidRDefault="004D1C5F">
      <w:pPr>
        <w:widowControl/>
        <w:ind w:left="709"/>
        <w:jc w:val="both"/>
        <w:rPr>
          <w:rFonts w:ascii="Liberation Serif" w:hAnsi="Liberation Serif"/>
          <w:b/>
          <w:sz w:val="26"/>
        </w:rPr>
      </w:pPr>
      <w:r>
        <w:rPr>
          <w:b/>
          <w:spacing w:val="-14"/>
          <w:sz w:val="30"/>
        </w:rPr>
        <w:t xml:space="preserve">5.2.   </w:t>
      </w:r>
      <w:r>
        <w:rPr>
          <w:rFonts w:ascii="Liberation Serif" w:hAnsi="Liberation Serif"/>
          <w:b/>
          <w:sz w:val="26"/>
        </w:rPr>
        <w:t>Ключевой показатель развития конкуренции на рынке.</w:t>
      </w:r>
    </w:p>
    <w:p w14:paraId="59B3F156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551"/>
        <w:gridCol w:w="1646"/>
        <w:gridCol w:w="1032"/>
        <w:gridCol w:w="1032"/>
        <w:gridCol w:w="1032"/>
        <w:gridCol w:w="1055"/>
        <w:gridCol w:w="1055"/>
      </w:tblGrid>
      <w:tr w:rsidR="003C6D1C" w14:paraId="041B3E2C" w14:textId="77777777">
        <w:trPr>
          <w:trHeight w:val="648"/>
          <w:jc w:val="center"/>
        </w:trPr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954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Наименование ключевого показателя 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FACB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Единица измерения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1F7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5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799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Плановое значение ключевого показателя </w:t>
            </w:r>
          </w:p>
        </w:tc>
      </w:tr>
      <w:tr w:rsidR="003C6D1C" w14:paraId="17777838" w14:textId="77777777">
        <w:trPr>
          <w:trHeight w:val="636"/>
          <w:jc w:val="center"/>
        </w:trPr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C6D3" w14:textId="77777777" w:rsidR="003C6D1C" w:rsidRDefault="003C6D1C"/>
        </w:tc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3FE7" w14:textId="77777777" w:rsidR="003C6D1C" w:rsidRDefault="003C6D1C"/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640C" w14:textId="77777777" w:rsidR="003C6D1C" w:rsidRDefault="003C6D1C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061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53A2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6A88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C6D6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DB1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</w:t>
            </w:r>
          </w:p>
        </w:tc>
      </w:tr>
      <w:tr w:rsidR="003C6D1C" w14:paraId="29FBEF6D" w14:textId="77777777">
        <w:trPr>
          <w:trHeight w:val="951"/>
          <w:jc w:val="center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A9A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Индекс конкуренции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279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рейтинговый класс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B7B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низкий уровень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0A1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32975B09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43E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6715FABD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0E6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низкий</w:t>
            </w:r>
          </w:p>
          <w:p w14:paraId="47D1AAC1" w14:textId="77777777" w:rsidR="003C6D1C" w:rsidRDefault="004D1C5F">
            <w:pPr>
              <w:widowControl/>
              <w:jc w:val="center"/>
            </w:pPr>
            <w:r>
              <w:rPr>
                <w:rFonts w:ascii="XO Thames" w:hAnsi="XO Thames"/>
                <w:sz w:val="24"/>
              </w:rPr>
              <w:t xml:space="preserve"> уровень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903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9F1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средний уровень</w:t>
            </w:r>
          </w:p>
        </w:tc>
      </w:tr>
    </w:tbl>
    <w:p w14:paraId="411CF9AC" w14:textId="77777777" w:rsidR="003C6D1C" w:rsidRDefault="003C6D1C">
      <w:pPr>
        <w:pStyle w:val="af9"/>
        <w:jc w:val="center"/>
        <w:rPr>
          <w:rFonts w:ascii="Liberation Serif" w:hAnsi="Liberation Serif"/>
          <w:b/>
          <w:sz w:val="26"/>
        </w:rPr>
      </w:pPr>
    </w:p>
    <w:p w14:paraId="0FA3037E" w14:textId="77777777" w:rsidR="003C6D1C" w:rsidRDefault="003C6D1C">
      <w:pPr>
        <w:pStyle w:val="af9"/>
        <w:jc w:val="center"/>
        <w:rPr>
          <w:rFonts w:ascii="Liberation Serif" w:hAnsi="Liberation Serif"/>
          <w:b/>
          <w:sz w:val="26"/>
        </w:rPr>
      </w:pPr>
    </w:p>
    <w:p w14:paraId="7BC9C19A" w14:textId="77777777" w:rsidR="003C6D1C" w:rsidRDefault="004D1C5F">
      <w:pPr>
        <w:pStyle w:val="af9"/>
        <w:ind w:left="0"/>
        <w:jc w:val="center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Показатели для расчета индекса конкуренции на рынке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042"/>
        <w:gridCol w:w="1031"/>
        <w:gridCol w:w="1031"/>
        <w:gridCol w:w="1031"/>
        <w:gridCol w:w="1075"/>
        <w:gridCol w:w="1075"/>
      </w:tblGrid>
      <w:tr w:rsidR="003C6D1C" w14:paraId="1A41EB30" w14:textId="77777777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F96D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Показатели для расчета индекса конкуренции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CB6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Количество баллов по показателям </w:t>
            </w:r>
          </w:p>
        </w:tc>
      </w:tr>
      <w:tr w:rsidR="003C6D1C" w14:paraId="4F5C092C" w14:textId="77777777">
        <w:trPr>
          <w:jc w:val="center"/>
        </w:trPr>
        <w:tc>
          <w:tcPr>
            <w:tcW w:w="4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4FD3" w14:textId="77777777" w:rsidR="003C6D1C" w:rsidRDefault="003C6D1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451F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2025 год факт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7664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0F47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44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8B0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 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D9E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  план</w:t>
            </w:r>
          </w:p>
        </w:tc>
      </w:tr>
      <w:tr w:rsidR="003C6D1C" w14:paraId="0DFDECAA" w14:textId="77777777">
        <w:trPr>
          <w:trHeight w:val="45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B4C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 (Кизмуч)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F1D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B47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303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BEF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1BD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0EC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  <w:tr w:rsidR="003C6D1C" w14:paraId="290825CC" w14:textId="77777777">
        <w:trPr>
          <w:trHeight w:val="421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F479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рынка, прекративших деятельность (Кизмпд)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A11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049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FA83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40E0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258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264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1623B569" w14:textId="77777777">
        <w:trPr>
          <w:trHeight w:val="42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B8D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вновь созданных участников товарного рынка (Кизмвс)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A64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0F5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629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F63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0 - 1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0FD1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418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</w:tr>
    </w:tbl>
    <w:p w14:paraId="72F32DC5" w14:textId="77777777" w:rsidR="003C6D1C" w:rsidRDefault="004D1C5F">
      <w:pPr>
        <w:widowControl/>
        <w:spacing w:before="302"/>
        <w:ind w:left="763"/>
        <w:rPr>
          <w:spacing w:val="-3"/>
          <w:sz w:val="30"/>
        </w:rPr>
      </w:pPr>
      <w:r>
        <w:rPr>
          <w:spacing w:val="-3"/>
          <w:sz w:val="30"/>
        </w:rPr>
        <w:t>5.3.   Мероприятия по содействию развитию конкуренции на рынке.</w:t>
      </w:r>
    </w:p>
    <w:tbl>
      <w:tblPr>
        <w:tblStyle w:val="afb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1476"/>
        <w:gridCol w:w="2030"/>
        <w:gridCol w:w="1505"/>
        <w:gridCol w:w="1013"/>
        <w:gridCol w:w="2030"/>
        <w:gridCol w:w="1446"/>
      </w:tblGrid>
      <w:tr w:rsidR="003C6D1C" w14:paraId="3CE5A703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FDA5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 п/п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864D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27F14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Решаемая проблема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E15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Вид документа, мероприятие</w:t>
            </w: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F37A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Сроки выполнения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6C21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Ожидаемые результаты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167B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Исполнители</w:t>
            </w:r>
          </w:p>
        </w:tc>
      </w:tr>
      <w:tr w:rsidR="003C6D1C" w14:paraId="0E24500E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4E08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5.3.1.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75F7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Организация регулярных встреч с хозяйствующими субъектами, осуществляющими деятельность на рынке, в целях обсуждения имеющихся проблем и </w:t>
            </w:r>
            <w:r>
              <w:rPr>
                <w:rFonts w:ascii="XO Thames" w:hAnsi="XO Thames"/>
                <w:sz w:val="24"/>
              </w:rPr>
              <w:lastRenderedPageBreak/>
              <w:t>предложений по их решению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6DED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043F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 мероприятий (встреч)</w:t>
            </w: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CFEE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AB987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C6E4D" w14:textId="77777777" w:rsidR="003C6D1C" w:rsidRDefault="004D1C5F">
            <w:pPr>
              <w:widowControl/>
              <w:jc w:val="both"/>
              <w:rPr>
                <w:sz w:val="24"/>
              </w:rPr>
            </w:pPr>
            <w:r w:rsidRPr="008A601D">
              <w:rPr>
                <w:color w:val="auto"/>
                <w:sz w:val="24"/>
              </w:rPr>
              <w:t>Управление культуры, молодежной политики и туризма администрации округа</w:t>
            </w:r>
            <w:r>
              <w:rPr>
                <w:color w:val="FB290D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</w:t>
            </w:r>
            <w:r>
              <w:rPr>
                <w:sz w:val="24"/>
              </w:rPr>
              <w:lastRenderedPageBreak/>
              <w:t>ого округа</w:t>
            </w:r>
          </w:p>
          <w:p w14:paraId="670035FE" w14:textId="77777777" w:rsidR="003C6D1C" w:rsidRDefault="003C6D1C">
            <w:pPr>
              <w:rPr>
                <w:rFonts w:ascii="XO Thames" w:hAnsi="XO Thames"/>
                <w:sz w:val="24"/>
              </w:rPr>
            </w:pPr>
          </w:p>
        </w:tc>
      </w:tr>
      <w:tr w:rsidR="003E0E11" w14:paraId="4225E411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FE974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5.3.2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BBBBE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Проведение конкурсов профессионального мастерства в сфере туризма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E2F22" w14:textId="60A4406A" w:rsidR="003E0E11" w:rsidRDefault="003E0E11" w:rsidP="003E0E11">
            <w:pPr>
              <w:rPr>
                <w:rFonts w:ascii="XO Thames" w:hAnsi="XO Thames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недостаточный уровень качества предоставляемых услуг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2ED4A" w14:textId="18481587" w:rsidR="003E0E11" w:rsidRDefault="003E0E11" w:rsidP="003E0E11">
            <w:pPr>
              <w:rPr>
                <w:rFonts w:ascii="XO Thames" w:hAnsi="XO Thames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 xml:space="preserve">соответствующий правовой акт </w:t>
            </w: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603BB" w14:textId="4B795F04" w:rsidR="003E0E11" w:rsidRDefault="003E0E11" w:rsidP="003E0E11">
            <w:pPr>
              <w:rPr>
                <w:rFonts w:ascii="XO Thames" w:hAnsi="XO Thames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ежегодно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9DA39" w14:textId="0A3EF579" w:rsidR="003E0E11" w:rsidRDefault="003E0E11" w:rsidP="003E0E11">
            <w:pPr>
              <w:rPr>
                <w:rFonts w:ascii="XO Thames" w:hAnsi="XO Thames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стимулирование хозяйствующих субъектов, осуществляющих деятельность на рынке, к повышению качества оказываемых услуг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5ACDF" w14:textId="69B8AF34" w:rsidR="003E0E11" w:rsidRPr="003E0E11" w:rsidRDefault="003E0E11" w:rsidP="003E0E11">
            <w:pPr>
              <w:widowControl/>
              <w:jc w:val="both"/>
              <w:rPr>
                <w:color w:val="auto"/>
                <w:sz w:val="24"/>
              </w:rPr>
            </w:pPr>
            <w:r w:rsidRPr="003E0E11">
              <w:rPr>
                <w:color w:val="auto"/>
                <w:sz w:val="24"/>
              </w:rPr>
              <w:t>Управление культуры, молодежной политики и туризма администрации округа</w:t>
            </w:r>
          </w:p>
        </w:tc>
      </w:tr>
      <w:tr w:rsidR="003E0E11" w14:paraId="4D1F8C90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B4029" w14:textId="5907BFF6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5.3.3.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93285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Мониторинг обеспечения гостиницами и иными средствами размещения прохождения ими процедуры соответствия типу средства размещения (процедура самооценки)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3F90C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недостаточный уровень качества предоставляемых услуг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62E4D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отчет о результатах проведения мониторинга</w:t>
            </w: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B4439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5091C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повышение качества гостиничных услуг, обеспечение добросовестной конкуренции между хозяйствующими субъектами, осуществляющими деятельность на рынке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EF952" w14:textId="123239DC" w:rsidR="003E0E11" w:rsidRDefault="003E0E11" w:rsidP="00340232">
            <w:pPr>
              <w:widowControl/>
              <w:jc w:val="both"/>
            </w:pPr>
            <w:r w:rsidRPr="003E0E11">
              <w:rPr>
                <w:color w:val="auto"/>
                <w:sz w:val="24"/>
              </w:rPr>
              <w:t>Управление культуры, молодежной политики и туризма администрации округа</w:t>
            </w:r>
            <w:r>
              <w:rPr>
                <w:sz w:val="24"/>
              </w:rPr>
              <w:t xml:space="preserve"> </w:t>
            </w:r>
          </w:p>
        </w:tc>
      </w:tr>
      <w:tr w:rsidR="003E0E11" w14:paraId="6C9ADABF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05EFB" w14:textId="76EA62D3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5.3.</w:t>
            </w:r>
            <w:r w:rsidR="00691C28">
              <w:rPr>
                <w:rFonts w:ascii="XO Thames" w:hAnsi="XO Thames"/>
                <w:sz w:val="24"/>
              </w:rPr>
              <w:t>4</w:t>
            </w:r>
            <w:r>
              <w:rPr>
                <w:rFonts w:ascii="XO Thames" w:hAnsi="XO Thames"/>
                <w:sz w:val="24"/>
              </w:rPr>
              <w:t>.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8A7E3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Оказание мер поддержки хозяйствующим субъектам, осуществляющим деятельность на рынке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D8E19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недостаточный уровень вовлечения на рынок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13EBC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соответствующий правовой акт </w:t>
            </w: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06A1F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3E71B" w14:textId="77777777" w:rsidR="003E0E11" w:rsidRDefault="003E0E11" w:rsidP="003E0E11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рост деловой активности, увеличение количества хозяйствующих субъектов на рынке 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5A0FE" w14:textId="77777777" w:rsidR="003E0E11" w:rsidRPr="00691C28" w:rsidRDefault="003E0E11" w:rsidP="003E0E11">
            <w:pPr>
              <w:widowControl/>
              <w:jc w:val="both"/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 xml:space="preserve">Управление культуры, молодежной политики и туризма администрации округа Экономический отдел администрации </w:t>
            </w:r>
            <w:r w:rsidRPr="00691C28">
              <w:rPr>
                <w:color w:val="auto"/>
                <w:spacing w:val="-9"/>
                <w:sz w:val="24"/>
              </w:rPr>
              <w:t>Кичменгско-Городецкого</w:t>
            </w:r>
            <w:r w:rsidRPr="00691C28">
              <w:rPr>
                <w:color w:val="auto"/>
                <w:sz w:val="24"/>
              </w:rPr>
              <w:t xml:space="preserve"> муниципального округа</w:t>
            </w:r>
          </w:p>
          <w:p w14:paraId="543E143A" w14:textId="77777777" w:rsidR="003E0E11" w:rsidRPr="00691C28" w:rsidRDefault="003E0E11" w:rsidP="003E0E11">
            <w:pPr>
              <w:rPr>
                <w:color w:val="auto"/>
              </w:rPr>
            </w:pPr>
          </w:p>
        </w:tc>
      </w:tr>
      <w:tr w:rsidR="00691C28" w14:paraId="35FAE790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6BDE3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5.3.5.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F618A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 xml:space="preserve">Анализ жалоб и обращений хозяйствующих субъектов, осуществляющих </w:t>
            </w:r>
            <w:r w:rsidRPr="00691C28">
              <w:rPr>
                <w:color w:val="auto"/>
                <w:sz w:val="24"/>
              </w:rPr>
              <w:lastRenderedPageBreak/>
              <w:t>деятельность на рынке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DCE30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lastRenderedPageBreak/>
              <w:t>риск возникновения административных барьеров для ведения деятельности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BE639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отчет о результатах работы с обращениями граждан</w:t>
            </w:r>
          </w:p>
          <w:p w14:paraId="131BE9EF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A2568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ежегодно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9C75F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 xml:space="preserve">повышение уровня развития конкуренции по оценкам хозяйствующих субъектов, осуществляющих </w:t>
            </w:r>
            <w:r w:rsidRPr="00691C28">
              <w:rPr>
                <w:color w:val="auto"/>
                <w:sz w:val="24"/>
              </w:rPr>
              <w:lastRenderedPageBreak/>
              <w:t>деятельность на рынке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E83AE" w14:textId="77777777" w:rsidR="00691C28" w:rsidRPr="00691C28" w:rsidRDefault="00691C28" w:rsidP="00691C28">
            <w:pPr>
              <w:widowControl/>
              <w:jc w:val="both"/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lastRenderedPageBreak/>
              <w:t xml:space="preserve">Управление культуры, молодежной политики и туризма администрации округа </w:t>
            </w:r>
            <w:r w:rsidRPr="00691C28">
              <w:rPr>
                <w:color w:val="auto"/>
                <w:sz w:val="24"/>
              </w:rPr>
              <w:lastRenderedPageBreak/>
              <w:t xml:space="preserve">Экономический отдел администрации </w:t>
            </w:r>
            <w:r w:rsidRPr="00691C28">
              <w:rPr>
                <w:color w:val="auto"/>
                <w:spacing w:val="-9"/>
                <w:sz w:val="24"/>
              </w:rPr>
              <w:t>Кичменгско-Городецкого</w:t>
            </w:r>
            <w:r w:rsidRPr="00691C28">
              <w:rPr>
                <w:color w:val="auto"/>
                <w:sz w:val="24"/>
              </w:rPr>
              <w:t xml:space="preserve"> муниципального округа</w:t>
            </w:r>
          </w:p>
          <w:p w14:paraId="09525105" w14:textId="77777777" w:rsidR="00691C28" w:rsidRDefault="00691C28" w:rsidP="00691C28">
            <w:pPr>
              <w:widowControl/>
              <w:jc w:val="both"/>
              <w:rPr>
                <w:color w:val="5B9BD5"/>
                <w:sz w:val="24"/>
              </w:rPr>
            </w:pPr>
          </w:p>
        </w:tc>
      </w:tr>
      <w:tr w:rsidR="00691C28" w14:paraId="19B55BB9" w14:textId="77777777">
        <w:trPr>
          <w:trHeight w:val="23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2425F" w14:textId="7D48D858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5.3.6.</w:t>
            </w:r>
          </w:p>
        </w:tc>
        <w:tc>
          <w:tcPr>
            <w:tcW w:w="14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92629" w14:textId="77777777" w:rsidR="00691C28" w:rsidRPr="00691C28" w:rsidRDefault="00691C28" w:rsidP="00691C28">
            <w:pPr>
              <w:pStyle w:val="ab"/>
              <w:spacing w:after="0"/>
            </w:pPr>
            <w:r w:rsidRPr="00691C28"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998E3" w14:textId="77777777" w:rsidR="00691C28" w:rsidRPr="00691C28" w:rsidRDefault="00691C28" w:rsidP="00691C28">
            <w:pPr>
              <w:rPr>
                <w:sz w:val="24"/>
              </w:rPr>
            </w:pPr>
            <w:r w:rsidRPr="00691C28">
              <w:rPr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AF376" w14:textId="77777777" w:rsidR="00691C28" w:rsidRPr="00691C28" w:rsidRDefault="00691C28" w:rsidP="00691C28">
            <w:pPr>
              <w:rPr>
                <w:sz w:val="24"/>
              </w:rPr>
            </w:pPr>
            <w:r w:rsidRPr="00691C28">
              <w:rPr>
                <w:sz w:val="24"/>
              </w:rPr>
              <w:t>опрос</w:t>
            </w:r>
          </w:p>
        </w:tc>
        <w:tc>
          <w:tcPr>
            <w:tcW w:w="10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ADC25" w14:textId="77777777" w:rsidR="00691C28" w:rsidRPr="00691C28" w:rsidRDefault="00691C28" w:rsidP="00691C28">
            <w:pPr>
              <w:rPr>
                <w:sz w:val="24"/>
              </w:rPr>
            </w:pPr>
            <w:r w:rsidRPr="00691C28">
              <w:rPr>
                <w:sz w:val="24"/>
              </w:rPr>
              <w:t>ежегодно</w:t>
            </w:r>
          </w:p>
        </w:tc>
        <w:tc>
          <w:tcPr>
            <w:tcW w:w="2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C4EF5" w14:textId="77777777" w:rsidR="00691C28" w:rsidRPr="00691C28" w:rsidRDefault="00691C28" w:rsidP="00691C28">
            <w:pPr>
              <w:pStyle w:val="ab"/>
              <w:spacing w:after="0"/>
            </w:pPr>
            <w:r w:rsidRPr="00691C28"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DECD6" w14:textId="77777777" w:rsidR="00691C28" w:rsidRPr="00691C28" w:rsidRDefault="00691C28" w:rsidP="00691C28">
            <w:pPr>
              <w:widowControl/>
              <w:jc w:val="both"/>
              <w:rPr>
                <w:sz w:val="24"/>
              </w:rPr>
            </w:pPr>
            <w:r w:rsidRPr="00691C28">
              <w:rPr>
                <w:sz w:val="24"/>
              </w:rPr>
              <w:t xml:space="preserve">Экономический отдел администрации </w:t>
            </w:r>
            <w:r w:rsidRPr="00691C28">
              <w:rPr>
                <w:spacing w:val="-9"/>
                <w:sz w:val="24"/>
              </w:rPr>
              <w:t>Кичменгско-Городецкого</w:t>
            </w:r>
            <w:r w:rsidRPr="00691C28">
              <w:rPr>
                <w:sz w:val="24"/>
              </w:rPr>
              <w:t xml:space="preserve"> муниципального округа</w:t>
            </w:r>
          </w:p>
          <w:p w14:paraId="6923B3CB" w14:textId="77777777" w:rsidR="00691C28" w:rsidRPr="00691C28" w:rsidRDefault="00691C28" w:rsidP="00691C28">
            <w:pPr>
              <w:rPr>
                <w:sz w:val="24"/>
              </w:rPr>
            </w:pPr>
          </w:p>
        </w:tc>
      </w:tr>
    </w:tbl>
    <w:p w14:paraId="5D8C8E0A" w14:textId="77777777" w:rsidR="003C6D1C" w:rsidRDefault="003C6D1C">
      <w:pPr>
        <w:widowControl/>
        <w:spacing w:line="274" w:lineRule="exact"/>
        <w:ind w:firstLine="737"/>
        <w:jc w:val="both"/>
        <w:rPr>
          <w:sz w:val="28"/>
        </w:rPr>
      </w:pPr>
    </w:p>
    <w:p w14:paraId="3C66337D" w14:textId="77777777" w:rsidR="003C6D1C" w:rsidRDefault="004D1C5F">
      <w:pPr>
        <w:widowControl/>
        <w:spacing w:before="302"/>
        <w:ind w:left="787"/>
      </w:pPr>
      <w:r>
        <w:rPr>
          <w:b/>
          <w:spacing w:val="-9"/>
          <w:sz w:val="30"/>
        </w:rPr>
        <w:t>6. Рынок оказания услуг по общественному питанию.</w:t>
      </w:r>
    </w:p>
    <w:p w14:paraId="37D21FD9" w14:textId="77777777" w:rsidR="003C6D1C" w:rsidRDefault="004D1C5F">
      <w:pPr>
        <w:widowControl/>
        <w:spacing w:before="326" w:line="317" w:lineRule="exact"/>
        <w:ind w:left="787"/>
      </w:pPr>
      <w:r>
        <w:rPr>
          <w:b/>
          <w:spacing w:val="-9"/>
          <w:sz w:val="30"/>
        </w:rPr>
        <w:t>6.1.   Описание текущей ситуации и проблематика на рынке.</w:t>
      </w:r>
    </w:p>
    <w:p w14:paraId="0832C430" w14:textId="77777777" w:rsidR="00691C28" w:rsidRDefault="00691C28">
      <w:pPr>
        <w:widowControl/>
        <w:ind w:firstLine="567"/>
        <w:jc w:val="both"/>
        <w:rPr>
          <w:rFonts w:ascii="XO Thames" w:hAnsi="XO Thames"/>
          <w:sz w:val="28"/>
        </w:rPr>
      </w:pPr>
    </w:p>
    <w:p w14:paraId="131C8EB8" w14:textId="11050237" w:rsidR="003C6D1C" w:rsidRDefault="004D1C5F">
      <w:pPr>
        <w:widowControl/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Услуги общественного питания в округе оказывают десять организаций общественного питания.</w:t>
      </w:r>
    </w:p>
    <w:p w14:paraId="499BD5E0" w14:textId="77777777" w:rsidR="003C6D1C" w:rsidRDefault="004D1C5F">
      <w:pPr>
        <w:widowControl/>
        <w:spacing w:before="5"/>
        <w:ind w:firstLine="45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Оборот общественного питания за 2025 год составил 110,2% к уровню 2024 года. Общедоступная сеть предприятий общественного питания включает 11 объектов, среди которых 2 ресторана, 2 кафе, 2 столовых, 4 бара, 1 кондитерская.</w:t>
      </w:r>
    </w:p>
    <w:p w14:paraId="7A68D294" w14:textId="77777777" w:rsidR="003C6D1C" w:rsidRDefault="004D1C5F">
      <w:pPr>
        <w:pStyle w:val="Standard"/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Организация предприятий общественного питания в сельской местности является непривлекательной сферой деятельности для представителей бизнеса. Создание объектов общественного питания в малонаселенных труднодоступных населенных пунктах связано с высокими рисками из-за низкого спроса, высоких издержек, логистических проблем, кадрового дефицита. </w:t>
      </w:r>
    </w:p>
    <w:p w14:paraId="226380A9" w14:textId="77777777" w:rsidR="003C6D1C" w:rsidRDefault="004D1C5F">
      <w:pPr>
        <w:pStyle w:val="Standard"/>
        <w:spacing w:line="240" w:lineRule="auto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Основными факторами, ограничивающими конкуренцию на рынке оказания услуг по общественному питанию, являются:</w:t>
      </w:r>
    </w:p>
    <w:p w14:paraId="5E4BA7D6" w14:textId="77777777" w:rsidR="003C6D1C" w:rsidRDefault="004D1C5F">
      <w:pPr>
        <w:pStyle w:val="Standard"/>
        <w:spacing w:line="240" w:lineRule="auto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значительные финансовые издержки в открытие новых объектов общественного питания;</w:t>
      </w:r>
    </w:p>
    <w:p w14:paraId="1772B1C8" w14:textId="77777777" w:rsidR="003C6D1C" w:rsidRDefault="004D1C5F">
      <w:pPr>
        <w:pStyle w:val="Standard"/>
        <w:spacing w:line="240" w:lineRule="auto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низкая платежеспособность населения;</w:t>
      </w:r>
    </w:p>
    <w:p w14:paraId="261B14DB" w14:textId="77777777" w:rsidR="003C6D1C" w:rsidRDefault="004D1C5F">
      <w:pPr>
        <w:pStyle w:val="Standard"/>
        <w:spacing w:line="240" w:lineRule="auto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дефицит квалифицированных кадров;</w:t>
      </w:r>
    </w:p>
    <w:p w14:paraId="77FBEF2B" w14:textId="77777777" w:rsidR="003C6D1C" w:rsidRDefault="004D1C5F">
      <w:pPr>
        <w:widowControl/>
        <w:tabs>
          <w:tab w:val="left" w:pos="653"/>
        </w:tabs>
        <w:ind w:firstLine="709"/>
        <w:jc w:val="both"/>
        <w:rPr>
          <w:sz w:val="28"/>
        </w:rPr>
      </w:pPr>
      <w:r>
        <w:rPr>
          <w:sz w:val="28"/>
        </w:rPr>
        <w:t>конкуренция с магазинами федеральных торговых сетей, где реализуется готовая еда, функционируют мини-пекарни;</w:t>
      </w:r>
    </w:p>
    <w:p w14:paraId="17134E1E" w14:textId="77777777" w:rsidR="003C6D1C" w:rsidRDefault="004D1C5F">
      <w:pPr>
        <w:widowControl/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изменение поведения потребителей: спрос смещается в сторону предприятий быстрого питания и более бюджетных форматов;</w:t>
      </w:r>
    </w:p>
    <w:p w14:paraId="5AA8945D" w14:textId="77777777" w:rsidR="003C6D1C" w:rsidRDefault="004D1C5F">
      <w:pPr>
        <w:widowControl/>
        <w:tabs>
          <w:tab w:val="left" w:pos="0"/>
          <w:tab w:val="left" w:pos="595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экономические факторы: ужесточение маркировки (вода, пиво, молочные товары), изменения в налоговом законодательстве.</w:t>
      </w:r>
    </w:p>
    <w:p w14:paraId="105087DC" w14:textId="77777777" w:rsidR="003C6D1C" w:rsidRDefault="003C6D1C">
      <w:pPr>
        <w:widowControl/>
        <w:spacing w:before="5"/>
        <w:ind w:firstLine="456"/>
        <w:jc w:val="both"/>
        <w:rPr>
          <w:sz w:val="28"/>
        </w:rPr>
      </w:pPr>
    </w:p>
    <w:p w14:paraId="30AA7C11" w14:textId="77777777" w:rsidR="003C6D1C" w:rsidRDefault="004D1C5F">
      <w:pPr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Главного управления конкурентной политики области в муниципальном образовании  индекс конкуренции на рынке  по итогам 2025 года оценивается как высокий.</w:t>
      </w:r>
    </w:p>
    <w:p w14:paraId="176655EB" w14:textId="77777777" w:rsidR="003C6D1C" w:rsidRDefault="003C6D1C">
      <w:pPr>
        <w:widowControl/>
        <w:tabs>
          <w:tab w:val="left" w:pos="595"/>
        </w:tabs>
        <w:ind w:left="709"/>
        <w:jc w:val="both"/>
        <w:rPr>
          <w:sz w:val="28"/>
        </w:rPr>
      </w:pPr>
    </w:p>
    <w:p w14:paraId="7347E903" w14:textId="77777777" w:rsidR="003C6D1C" w:rsidRDefault="004D1C5F">
      <w:pPr>
        <w:widowControl/>
        <w:ind w:left="1844" w:hanging="710"/>
        <w:jc w:val="both"/>
        <w:rPr>
          <w:rFonts w:ascii="Liberation Serif" w:hAnsi="Liberation Serif"/>
          <w:b/>
          <w:sz w:val="28"/>
        </w:rPr>
      </w:pPr>
      <w:r>
        <w:rPr>
          <w:b/>
          <w:spacing w:val="-12"/>
          <w:sz w:val="30"/>
        </w:rPr>
        <w:t xml:space="preserve">6.2.   </w:t>
      </w:r>
      <w:r>
        <w:rPr>
          <w:rFonts w:ascii="Liberation Serif" w:hAnsi="Liberation Serif"/>
          <w:b/>
          <w:sz w:val="28"/>
        </w:rPr>
        <w:t>Ключевой показатель развития конкуренции на рынке.</w:t>
      </w:r>
    </w:p>
    <w:p w14:paraId="28C319A5" w14:textId="77777777" w:rsidR="003C6D1C" w:rsidRDefault="003C6D1C">
      <w:pPr>
        <w:widowControl/>
        <w:ind w:left="720"/>
        <w:jc w:val="both"/>
        <w:rPr>
          <w:rFonts w:ascii="Liberation Serif" w:hAnsi="Liberation Serif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1515"/>
        <w:gridCol w:w="1607"/>
        <w:gridCol w:w="1065"/>
        <w:gridCol w:w="1065"/>
        <w:gridCol w:w="1065"/>
        <w:gridCol w:w="1065"/>
        <w:gridCol w:w="1065"/>
      </w:tblGrid>
      <w:tr w:rsidR="003C6D1C" w14:paraId="062D0CB7" w14:textId="77777777">
        <w:trPr>
          <w:trHeight w:val="648"/>
          <w:jc w:val="center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E77B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Наименование ключевого показателя 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5EFB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Единица измерения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A26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BB789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Плановое значение ключевого показателя </w:t>
            </w:r>
          </w:p>
        </w:tc>
      </w:tr>
      <w:tr w:rsidR="003C6D1C" w14:paraId="4EB09EC4" w14:textId="77777777">
        <w:trPr>
          <w:trHeight w:val="636"/>
          <w:jc w:val="center"/>
        </w:trPr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8B65" w14:textId="77777777" w:rsidR="003C6D1C" w:rsidRDefault="003C6D1C"/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5D08" w14:textId="77777777" w:rsidR="003C6D1C" w:rsidRDefault="003C6D1C"/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F6B6" w14:textId="77777777" w:rsidR="003C6D1C" w:rsidRDefault="003C6D1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993B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429A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E37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2331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F109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</w:t>
            </w:r>
          </w:p>
        </w:tc>
      </w:tr>
      <w:tr w:rsidR="003C6D1C" w14:paraId="499E52CA" w14:textId="77777777">
        <w:trPr>
          <w:trHeight w:val="951"/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9D64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Индекс конкуренции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FD83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рейтинговый класс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71E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 уровень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0A5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высокий уровень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118F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 уровень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864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высокий уровень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FCE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высокий уровень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C20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высокий уровень </w:t>
            </w:r>
          </w:p>
        </w:tc>
      </w:tr>
    </w:tbl>
    <w:p w14:paraId="59DAF296" w14:textId="77777777" w:rsidR="003C6D1C" w:rsidRDefault="003C6D1C">
      <w:pPr>
        <w:widowControl/>
        <w:jc w:val="both"/>
        <w:rPr>
          <w:rFonts w:ascii="Liberation Serif" w:hAnsi="Liberation Serif"/>
          <w:b/>
          <w:sz w:val="26"/>
        </w:rPr>
      </w:pPr>
    </w:p>
    <w:p w14:paraId="77CD73F5" w14:textId="77777777" w:rsidR="003C6D1C" w:rsidRDefault="004D1C5F">
      <w:pPr>
        <w:pStyle w:val="af9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Показатели для расчета индекса конкуренции на рынке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042"/>
        <w:gridCol w:w="1031"/>
        <w:gridCol w:w="1031"/>
        <w:gridCol w:w="1031"/>
        <w:gridCol w:w="1075"/>
        <w:gridCol w:w="1075"/>
      </w:tblGrid>
      <w:tr w:rsidR="003C6D1C" w14:paraId="0D9000ED" w14:textId="77777777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4822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Показатели для расчета индекса конкуренции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F1F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Количество баллов по показателям </w:t>
            </w:r>
          </w:p>
        </w:tc>
      </w:tr>
      <w:tr w:rsidR="003C6D1C" w14:paraId="4F51F4AC" w14:textId="77777777">
        <w:trPr>
          <w:jc w:val="center"/>
        </w:trPr>
        <w:tc>
          <w:tcPr>
            <w:tcW w:w="4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2B0F" w14:textId="77777777" w:rsidR="003C6D1C" w:rsidRDefault="003C6D1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D52D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2025 год факт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DEB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2026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C5C3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2027 год план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A03C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2028 год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E1D5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2029 год  план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7F86" w14:textId="77777777" w:rsidR="003C6D1C" w:rsidRDefault="004D1C5F">
            <w:pPr>
              <w:widowControl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2030 год  план</w:t>
            </w:r>
          </w:p>
        </w:tc>
      </w:tr>
      <w:tr w:rsidR="003C6D1C" w14:paraId="1DF768E8" w14:textId="77777777">
        <w:trPr>
          <w:trHeight w:val="45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3EC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 (Кизмуч)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3F6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DD2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3A3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3A2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D2C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98E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3233B459" w14:textId="77777777">
        <w:trPr>
          <w:trHeight w:val="421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579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участников товарного рынка, прекративших деятельность (Кизмпд)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DE06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5F6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AAD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AF19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4F98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671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  <w:tr w:rsidR="003C6D1C" w14:paraId="43BB0E8D" w14:textId="77777777">
        <w:trPr>
          <w:trHeight w:val="427"/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8FC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Изменение количества вновь созданных участников товарного рынка (Кизмвс)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954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0F7E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048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57D9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064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F76D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</w:tr>
    </w:tbl>
    <w:p w14:paraId="7A2A1E05" w14:textId="77777777" w:rsidR="003C6D1C" w:rsidRDefault="003C6D1C">
      <w:pPr>
        <w:widowControl/>
        <w:spacing w:before="298"/>
        <w:ind w:left="763"/>
      </w:pPr>
    </w:p>
    <w:p w14:paraId="3CCEAE1D" w14:textId="77777777" w:rsidR="003C6D1C" w:rsidRDefault="003C6D1C"/>
    <w:p w14:paraId="5FFA5198" w14:textId="77777777" w:rsidR="003C6D1C" w:rsidRDefault="004D1C5F">
      <w:pPr>
        <w:widowControl/>
        <w:ind w:left="763"/>
      </w:pPr>
      <w:r>
        <w:rPr>
          <w:spacing w:val="-1"/>
          <w:sz w:val="30"/>
        </w:rPr>
        <w:t>6.3.  Мероприятия по содействию развитию конкуренции на рынке.</w:t>
      </w:r>
    </w:p>
    <w:p w14:paraId="211923DD" w14:textId="77777777" w:rsidR="003C6D1C" w:rsidRDefault="003C6D1C"/>
    <w:tbl>
      <w:tblPr>
        <w:tblStyle w:val="afb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1598"/>
        <w:gridCol w:w="1600"/>
        <w:gridCol w:w="1915"/>
        <w:gridCol w:w="1068"/>
        <w:gridCol w:w="1523"/>
        <w:gridCol w:w="1652"/>
      </w:tblGrid>
      <w:tr w:rsidR="003C6D1C" w14:paraId="46706BA8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1A17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№ </w:t>
            </w:r>
          </w:p>
          <w:p w14:paraId="741D07D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п/п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264E7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5A26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Решаемая проблема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3EA8A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Вид документа, мероприятие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96EB2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Сроки выполнения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89635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Ожидаемые результаты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7262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Исполнители</w:t>
            </w:r>
          </w:p>
        </w:tc>
      </w:tr>
      <w:tr w:rsidR="003C6D1C" w14:paraId="416A08D2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EE7A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6.3.1.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A6A9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Организация регулярных встреч с хозяйствующими субъектами, осуществляющими деятельность на рынке, в </w:t>
            </w:r>
            <w:r>
              <w:rPr>
                <w:rFonts w:ascii="XO Thames" w:hAnsi="XO Thames"/>
                <w:sz w:val="24"/>
              </w:rPr>
              <w:lastRenderedPageBreak/>
              <w:t>целях обсуждения имеющихся проблем и предложений по их решению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7995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низкая информационная грамотность хозяйствующих субъектов, осуществляющих деятельность на рынке, </w:t>
            </w:r>
            <w:r>
              <w:rPr>
                <w:rFonts w:ascii="XO Thames" w:hAnsi="XO Thames"/>
                <w:sz w:val="24"/>
              </w:rPr>
              <w:lastRenderedPageBreak/>
              <w:t>отсутствие взаимодействия бизнеса и власти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275D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план мероприятий (встреч)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EE39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ECE3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повышение уровня развития конкуренции по оценкам хозяйствующих субъектов, осуществляющих деятельность </w:t>
            </w:r>
            <w:r>
              <w:rPr>
                <w:rFonts w:ascii="XO Thames" w:hAnsi="XO Thames"/>
                <w:sz w:val="24"/>
              </w:rPr>
              <w:lastRenderedPageBreak/>
              <w:t>на рынке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9AEBC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5A210FDA" w14:textId="77777777" w:rsidR="003C6D1C" w:rsidRDefault="003C6D1C"/>
        </w:tc>
      </w:tr>
      <w:tr w:rsidR="003C6D1C" w14:paraId="30F61E63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1345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6.3.2.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27F9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Анализ жалоб и обращений хозяйствующих субъектов, осуществляющих деятельность на рынке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6B43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C06A2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отчет о результатах работы с обращениями граждан;</w:t>
            </w:r>
          </w:p>
          <w:p w14:paraId="6FD74339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AE1C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3B9A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5FDE7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4E8A76A3" w14:textId="77777777" w:rsidR="003C6D1C" w:rsidRDefault="003C6D1C"/>
        </w:tc>
      </w:tr>
      <w:tr w:rsidR="00691C28" w14:paraId="03ADFE3A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88744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6.3.3.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A2A9A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Формирование реестра недвижимого имущества и земельных участков с целью использования хозяйствующими субъектами при организации либо расширении деятельности на рынке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102D4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недостаток информации об объектах недвижимого имущества и земельных участках для организации деятельности на рынке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65149" w14:textId="0DEC4F3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 xml:space="preserve">наличие реестра на официальном сайте </w:t>
            </w:r>
            <w:r>
              <w:rPr>
                <w:color w:val="auto"/>
                <w:sz w:val="24"/>
              </w:rPr>
              <w:t>округа</w:t>
            </w:r>
            <w:r w:rsidRPr="00691C28">
              <w:rPr>
                <w:color w:val="auto"/>
                <w:sz w:val="24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9484C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ежегодно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738DF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4"/>
              </w:rPr>
              <w:t>снижение барьеров для выхода на рынок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D6B67" w14:textId="05FABDCA" w:rsidR="00691C28" w:rsidRPr="00691C28" w:rsidRDefault="00691C28" w:rsidP="00691C28">
            <w:pPr>
              <w:rPr>
                <w:color w:val="auto"/>
                <w:sz w:val="22"/>
              </w:rPr>
            </w:pPr>
            <w:r w:rsidRPr="00691C28">
              <w:rPr>
                <w:color w:val="auto"/>
                <w:sz w:val="22"/>
              </w:rPr>
              <w:t xml:space="preserve">Отдел земельно-имущественных отношений администрации </w:t>
            </w:r>
            <w:r w:rsidRPr="00691C28">
              <w:rPr>
                <w:color w:val="auto"/>
                <w:spacing w:val="-9"/>
                <w:sz w:val="22"/>
              </w:rPr>
              <w:t>Кичменгско-Городецкого</w:t>
            </w:r>
            <w:r w:rsidRPr="00691C28">
              <w:rPr>
                <w:color w:val="auto"/>
                <w:sz w:val="22"/>
              </w:rPr>
              <w:t xml:space="preserve"> муниципального округа</w:t>
            </w:r>
          </w:p>
        </w:tc>
      </w:tr>
      <w:tr w:rsidR="00691C28" w14:paraId="7F52D6FC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EA634" w14:textId="667C0A39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6.3.4.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AE467" w14:textId="77777777" w:rsidR="00691C28" w:rsidRDefault="00691C28" w:rsidP="00691C28">
            <w:pPr>
              <w:rPr>
                <w:sz w:val="24"/>
              </w:rPr>
            </w:pPr>
            <w:r>
              <w:rPr>
                <w:sz w:val="24"/>
              </w:rPr>
              <w:t>Предоставление помещений и земельных участков в долгосрочную аренду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9305E" w14:textId="77777777" w:rsidR="00691C28" w:rsidRDefault="00691C28" w:rsidP="00691C28">
            <w:pPr>
              <w:rPr>
                <w:sz w:val="24"/>
              </w:rPr>
            </w:pPr>
            <w:r>
              <w:rPr>
                <w:sz w:val="24"/>
              </w:rPr>
              <w:t>недостаточный уровень обеспечения объектами общественного питания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13DD2" w14:textId="77777777" w:rsidR="00691C28" w:rsidRDefault="00691C28" w:rsidP="00691C28">
            <w:pPr>
              <w:rPr>
                <w:sz w:val="24"/>
              </w:rPr>
            </w:pPr>
            <w:r>
              <w:rPr>
                <w:sz w:val="24"/>
              </w:rPr>
              <w:t>соответствующий правовой акт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D798F" w14:textId="77777777" w:rsidR="00691C28" w:rsidRDefault="00691C28" w:rsidP="00691C28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D1560" w14:textId="77777777" w:rsidR="00691C28" w:rsidRDefault="00691C28" w:rsidP="00691C28">
            <w:pPr>
              <w:rPr>
                <w:sz w:val="24"/>
              </w:rPr>
            </w:pPr>
            <w:r>
              <w:rPr>
                <w:sz w:val="24"/>
              </w:rPr>
              <w:t>рост деловой активности, 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9E715" w14:textId="77777777" w:rsidR="00691C28" w:rsidRPr="00691C28" w:rsidRDefault="00691C28" w:rsidP="00691C28">
            <w:pPr>
              <w:rPr>
                <w:color w:val="auto"/>
                <w:sz w:val="24"/>
              </w:rPr>
            </w:pPr>
            <w:r w:rsidRPr="00691C28">
              <w:rPr>
                <w:color w:val="auto"/>
                <w:sz w:val="22"/>
              </w:rPr>
              <w:t xml:space="preserve">Отдел земельно-имущественных отношений администрации </w:t>
            </w:r>
            <w:r w:rsidRPr="00691C28">
              <w:rPr>
                <w:color w:val="auto"/>
                <w:spacing w:val="-9"/>
                <w:sz w:val="22"/>
              </w:rPr>
              <w:t>Кичменгско-Городецкого</w:t>
            </w:r>
            <w:r w:rsidRPr="00691C28">
              <w:rPr>
                <w:color w:val="auto"/>
                <w:sz w:val="22"/>
              </w:rPr>
              <w:t xml:space="preserve"> муниципального округа</w:t>
            </w:r>
          </w:p>
        </w:tc>
      </w:tr>
      <w:tr w:rsidR="00691C28" w14:paraId="53270945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E70E4" w14:textId="203CF242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6.3.5.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DB1AB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Оказание мер </w:t>
            </w:r>
            <w:r>
              <w:rPr>
                <w:rFonts w:ascii="XO Thames" w:hAnsi="XO Thames"/>
                <w:sz w:val="24"/>
              </w:rPr>
              <w:lastRenderedPageBreak/>
              <w:t>поддержки хозяйствующим субъектам, осуществляющим деятельность на рынке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5DAF8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недостаток </w:t>
            </w:r>
            <w:r>
              <w:rPr>
                <w:rFonts w:ascii="XO Thames" w:hAnsi="XO Thames"/>
                <w:sz w:val="24"/>
              </w:rPr>
              <w:lastRenderedPageBreak/>
              <w:t>информации о мерах поддержки, низкая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E1A82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соответствующий </w:t>
            </w:r>
            <w:r>
              <w:rPr>
                <w:rFonts w:ascii="XO Thames" w:hAnsi="XO Thames"/>
                <w:sz w:val="24"/>
              </w:rPr>
              <w:lastRenderedPageBreak/>
              <w:t xml:space="preserve">правовой акт 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BD2D4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ежегодно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3F48A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рост деловой </w:t>
            </w:r>
            <w:r>
              <w:rPr>
                <w:rFonts w:ascii="XO Thames" w:hAnsi="XO Thames"/>
                <w:sz w:val="24"/>
              </w:rPr>
              <w:lastRenderedPageBreak/>
              <w:t>активности, увеличение количества хозяйствующих субъектов на рынке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95722" w14:textId="77777777" w:rsidR="00691C28" w:rsidRPr="00895438" w:rsidRDefault="00691C28" w:rsidP="00691C28">
            <w:pPr>
              <w:widowControl/>
              <w:jc w:val="both"/>
              <w:rPr>
                <w:color w:val="auto"/>
                <w:sz w:val="24"/>
              </w:rPr>
            </w:pPr>
            <w:r w:rsidRPr="00895438">
              <w:rPr>
                <w:color w:val="auto"/>
                <w:sz w:val="24"/>
              </w:rPr>
              <w:lastRenderedPageBreak/>
              <w:t>Экономически</w:t>
            </w:r>
            <w:r w:rsidRPr="00895438">
              <w:rPr>
                <w:color w:val="auto"/>
                <w:sz w:val="24"/>
              </w:rPr>
              <w:lastRenderedPageBreak/>
              <w:t xml:space="preserve">й отдел администрации </w:t>
            </w:r>
            <w:r w:rsidRPr="00895438">
              <w:rPr>
                <w:color w:val="auto"/>
                <w:spacing w:val="-9"/>
                <w:sz w:val="24"/>
              </w:rPr>
              <w:t>Кичменгско-Городецкого</w:t>
            </w:r>
            <w:r w:rsidRPr="00895438">
              <w:rPr>
                <w:color w:val="auto"/>
                <w:sz w:val="24"/>
              </w:rPr>
              <w:t xml:space="preserve"> муниципального округа</w:t>
            </w:r>
          </w:p>
          <w:p w14:paraId="3A9076B6" w14:textId="77777777" w:rsidR="00691C28" w:rsidRPr="00895438" w:rsidRDefault="00691C28" w:rsidP="00691C28">
            <w:pPr>
              <w:rPr>
                <w:color w:val="auto"/>
              </w:rPr>
            </w:pPr>
            <w:r w:rsidRPr="00895438">
              <w:rPr>
                <w:color w:val="auto"/>
                <w:sz w:val="22"/>
              </w:rPr>
              <w:t xml:space="preserve">Отдел земельно-имущественных отношений администрации </w:t>
            </w:r>
            <w:r w:rsidRPr="00895438">
              <w:rPr>
                <w:color w:val="auto"/>
                <w:spacing w:val="-9"/>
                <w:sz w:val="22"/>
              </w:rPr>
              <w:t>Кичменгско-Городецкого</w:t>
            </w:r>
            <w:r w:rsidRPr="00895438">
              <w:rPr>
                <w:color w:val="auto"/>
                <w:sz w:val="22"/>
              </w:rPr>
              <w:t xml:space="preserve"> муниципального округа</w:t>
            </w:r>
          </w:p>
        </w:tc>
      </w:tr>
      <w:tr w:rsidR="00691C28" w14:paraId="0596354F" w14:textId="77777777">
        <w:trPr>
          <w:trHeight w:val="23"/>
        </w:trPr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B7E26" w14:textId="24575538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6.3.</w:t>
            </w:r>
            <w:r w:rsidR="00895438">
              <w:rPr>
                <w:rFonts w:ascii="XO Thames" w:hAnsi="XO Thames"/>
                <w:sz w:val="24"/>
              </w:rPr>
              <w:t>6</w:t>
            </w:r>
            <w:r>
              <w:rPr>
                <w:rFonts w:ascii="XO Thames" w:hAnsi="XO Thames"/>
                <w:sz w:val="24"/>
              </w:rPr>
              <w:t>.</w:t>
            </w:r>
          </w:p>
        </w:tc>
        <w:tc>
          <w:tcPr>
            <w:tcW w:w="15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348BA" w14:textId="77777777" w:rsidR="00691C28" w:rsidRDefault="00691C28" w:rsidP="00691C28">
            <w:pPr>
              <w:pStyle w:val="ab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9E801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63F6F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опрос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C73B3" w14:textId="77777777" w:rsidR="00691C28" w:rsidRDefault="00691C28" w:rsidP="00691C28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F3C7F" w14:textId="77777777" w:rsidR="00691C28" w:rsidRDefault="00691C28" w:rsidP="00691C28">
            <w:pPr>
              <w:pStyle w:val="ab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9CE5" w14:textId="77777777" w:rsidR="00691C28" w:rsidRDefault="00691C28" w:rsidP="00691C28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3CFCA71" w14:textId="77777777" w:rsidR="00691C28" w:rsidRDefault="00691C28" w:rsidP="00691C28"/>
        </w:tc>
      </w:tr>
    </w:tbl>
    <w:p w14:paraId="6E87CCAC" w14:textId="77777777" w:rsidR="003C6D1C" w:rsidRDefault="003C6D1C"/>
    <w:p w14:paraId="6AC3CC6E" w14:textId="77777777" w:rsidR="003C6D1C" w:rsidRDefault="003C6D1C"/>
    <w:p w14:paraId="7486922B" w14:textId="77777777" w:rsidR="003C6D1C" w:rsidRDefault="004D1C5F">
      <w:pPr>
        <w:widowControl/>
        <w:spacing w:before="307"/>
        <w:ind w:left="792"/>
      </w:pPr>
      <w:r>
        <w:rPr>
          <w:b/>
          <w:spacing w:val="-9"/>
          <w:sz w:val="30"/>
        </w:rPr>
        <w:t>7.    Рынок услуг дополнительного образования детей.</w:t>
      </w:r>
    </w:p>
    <w:p w14:paraId="69A25F46" w14:textId="77777777" w:rsidR="003C6D1C" w:rsidRDefault="004D1C5F">
      <w:pPr>
        <w:widowControl/>
        <w:spacing w:before="317" w:line="317" w:lineRule="exact"/>
        <w:ind w:left="797"/>
      </w:pPr>
      <w:r>
        <w:rPr>
          <w:b/>
          <w:spacing w:val="-10"/>
          <w:sz w:val="30"/>
        </w:rPr>
        <w:t>7.1. Описание текущей ситуации и проблематика на рынке.</w:t>
      </w:r>
    </w:p>
    <w:p w14:paraId="152DF0C0" w14:textId="77777777" w:rsidR="003C6D1C" w:rsidRDefault="003C6D1C"/>
    <w:p w14:paraId="1E79B3F1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Включение рынка </w:t>
      </w:r>
      <w:r>
        <w:rPr>
          <w:spacing w:val="-9"/>
          <w:sz w:val="30"/>
        </w:rPr>
        <w:t>дополнительного образования детей</w:t>
      </w:r>
      <w:r>
        <w:rPr>
          <w:sz w:val="28"/>
        </w:rPr>
        <w:t xml:space="preserve"> в перечень дополнительных рынков связано с необходимостью создания условий для привлечения организаций частной формы собственности к осуществлению деятельности.</w:t>
      </w:r>
    </w:p>
    <w:p w14:paraId="3DF8F540" w14:textId="77777777" w:rsidR="003C6D1C" w:rsidRDefault="004D1C5F">
      <w:pPr>
        <w:pStyle w:val="af5"/>
        <w:ind w:firstLine="708"/>
        <w:rPr>
          <w:sz w:val="28"/>
        </w:rPr>
      </w:pPr>
      <w:r>
        <w:rPr>
          <w:sz w:val="28"/>
        </w:rPr>
        <w:t xml:space="preserve">Система дополнительного образования является составной частью системы образования округа.  В системе дополнительного образования Кичменгско-Городецкого муниципального округа функционирует 3 муниципальные образовательных организации имеющие лицензии на реализацию образовательных программ дополнительного образования: МБОУ «Кичменгско-Городецкий ЦДО», МБУ ДО «Кичменгско-Городецкая детская школа искусств им Н.П. Парушева» и МБУ ДО "Спортивная школа "Кичменгский Городок". </w:t>
      </w:r>
      <w:r>
        <w:rPr>
          <w:color w:val="212529"/>
          <w:sz w:val="28"/>
        </w:rPr>
        <w:t>Организаций частной формы собственности на рынке услуг дополнительного образования детей округа не имеется.</w:t>
      </w:r>
    </w:p>
    <w:p w14:paraId="12E563C8" w14:textId="77777777" w:rsidR="003C6D1C" w:rsidRDefault="004D1C5F">
      <w:pPr>
        <w:widowControl/>
        <w:jc w:val="both"/>
        <w:rPr>
          <w:sz w:val="28"/>
        </w:rPr>
      </w:pPr>
      <w:r>
        <w:rPr>
          <w:sz w:val="28"/>
        </w:rPr>
        <w:t xml:space="preserve">      В 2025 году дополнительным образованием было охвачено   1774  - это  72,41 % от общего количества детей от 5 до 18 лет, проживающих в округе. </w:t>
      </w:r>
    </w:p>
    <w:p w14:paraId="0531A6BC" w14:textId="77777777" w:rsidR="003C6D1C" w:rsidRDefault="004D1C5F">
      <w:pPr>
        <w:pStyle w:val="af5"/>
        <w:rPr>
          <w:sz w:val="28"/>
        </w:rPr>
      </w:pPr>
      <w:r>
        <w:lastRenderedPageBreak/>
        <w:tab/>
      </w:r>
      <w:r>
        <w:rPr>
          <w:sz w:val="28"/>
        </w:rPr>
        <w:t>МБОУ «Кичменгско-Городецкий ЦДО» зарегистрирован в региональном навигаторе дополнительного образования.</w:t>
      </w:r>
    </w:p>
    <w:p w14:paraId="5CD61AD0" w14:textId="77777777" w:rsidR="003C6D1C" w:rsidRDefault="004D1C5F">
      <w:pPr>
        <w:pStyle w:val="af5"/>
        <w:rPr>
          <w:sz w:val="28"/>
        </w:rPr>
      </w:pPr>
      <w:r>
        <w:tab/>
      </w:r>
      <w:r>
        <w:rPr>
          <w:sz w:val="28"/>
        </w:rPr>
        <w:t>На конец 2025 года в навигаторе было размещено 39 дополнительных общеразвивающих  программ.</w:t>
      </w:r>
    </w:p>
    <w:p w14:paraId="1CCF9753" w14:textId="77777777" w:rsidR="003C6D1C" w:rsidRDefault="004D1C5F">
      <w:pPr>
        <w:pStyle w:val="af5"/>
        <w:rPr>
          <w:sz w:val="28"/>
        </w:rPr>
      </w:pPr>
      <w:r>
        <w:tab/>
      </w:r>
      <w:r>
        <w:rPr>
          <w:sz w:val="28"/>
        </w:rPr>
        <w:t>С 2023 года муниципалитет реализует модель персонифицированного финансирования дополнительного образования через социальные сертификаты.</w:t>
      </w:r>
    </w:p>
    <w:p w14:paraId="62ED04FF" w14:textId="77777777" w:rsidR="003C6D1C" w:rsidRDefault="004D1C5F">
      <w:pPr>
        <w:pStyle w:val="af5"/>
        <w:rPr>
          <w:sz w:val="28"/>
        </w:rPr>
      </w:pPr>
      <w:r>
        <w:tab/>
      </w:r>
      <w:r>
        <w:rPr>
          <w:sz w:val="28"/>
        </w:rPr>
        <w:t>Информационная компания об осуществляемых услугах, в части предоставления дополнительного образования детям проводится на официальных ресурсах: на сайтах управления образования администрации округа и МБОУ «Кичменгско-Городецкий ЦДО» (Кичменгско-Городецкий центр дополнительного образования).</w:t>
      </w:r>
    </w:p>
    <w:p w14:paraId="39E58D2B" w14:textId="77777777" w:rsidR="003C6D1C" w:rsidRDefault="004D1C5F">
      <w:pPr>
        <w:pStyle w:val="af5"/>
        <w:rPr>
          <w:sz w:val="28"/>
        </w:rPr>
      </w:pPr>
      <w:r>
        <w:tab/>
        <w:t xml:space="preserve"> </w:t>
      </w:r>
      <w:r>
        <w:rPr>
          <w:sz w:val="28"/>
        </w:rPr>
        <w:t>На рынке услуг дополнительного образования детей необходимо:</w:t>
      </w:r>
    </w:p>
    <w:p w14:paraId="36657EFE" w14:textId="77777777" w:rsidR="003C6D1C" w:rsidRDefault="004D1C5F">
      <w:pPr>
        <w:widowControl/>
        <w:tabs>
          <w:tab w:val="left" w:pos="835"/>
        </w:tabs>
        <w:ind w:left="10" w:right="14" w:firstLine="614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повысить эффективность взаимодействия негосударственных организаций, реализующих программы дополнительного образования детей, </w:t>
      </w:r>
      <w:r>
        <w:rPr>
          <w:spacing w:val="-1"/>
          <w:sz w:val="28"/>
        </w:rPr>
        <w:t xml:space="preserve">с Региональным модельным центром дополнительного образования детей и муниципальными опорными центрами дополнительного образования </w:t>
      </w:r>
      <w:r>
        <w:rPr>
          <w:sz w:val="28"/>
        </w:rPr>
        <w:t>детей;</w:t>
      </w:r>
    </w:p>
    <w:p w14:paraId="6EC59DFA" w14:textId="77777777" w:rsidR="003C6D1C" w:rsidRDefault="004D1C5F">
      <w:pPr>
        <w:widowControl/>
        <w:tabs>
          <w:tab w:val="left" w:pos="835"/>
        </w:tabs>
        <w:ind w:left="10" w:right="14" w:firstLine="614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обеспечить включение негосударственных организаций и реализуемых программ дополнительного образования детей в региональный навигатор дополнительного образования детей;</w:t>
      </w:r>
    </w:p>
    <w:p w14:paraId="2E4A7981" w14:textId="77777777" w:rsidR="003C6D1C" w:rsidRDefault="004D1C5F">
      <w:pPr>
        <w:widowControl/>
        <w:spacing w:after="160"/>
        <w:ind w:firstLine="614"/>
        <w:jc w:val="both"/>
        <w:rPr>
          <w:sz w:val="28"/>
        </w:rPr>
      </w:pPr>
      <w:r>
        <w:rPr>
          <w:sz w:val="28"/>
        </w:rPr>
        <w:t>-создать условия для включения негосударственных организаций в систему персонифицированного финансирования дополнительного образования детей.</w:t>
      </w:r>
    </w:p>
    <w:p w14:paraId="7A24231A" w14:textId="77777777" w:rsidR="003C6D1C" w:rsidRDefault="004D1C5F">
      <w:pPr>
        <w:widowControl/>
        <w:spacing w:before="298"/>
        <w:ind w:left="782"/>
      </w:pPr>
      <w:r>
        <w:rPr>
          <w:b/>
          <w:spacing w:val="-10"/>
          <w:sz w:val="30"/>
        </w:rPr>
        <w:t>7.2. Ключевой показатель развития конкуренции на рынке.</w:t>
      </w:r>
    </w:p>
    <w:p w14:paraId="57638319" w14:textId="77777777" w:rsidR="003C6D1C" w:rsidRDefault="003C6D1C">
      <w:pPr>
        <w:widowControl/>
        <w:spacing w:after="288" w:line="1" w:lineRule="exact"/>
        <w:rPr>
          <w:sz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6"/>
        <w:gridCol w:w="1133"/>
        <w:gridCol w:w="1378"/>
        <w:gridCol w:w="768"/>
        <w:gridCol w:w="725"/>
        <w:gridCol w:w="706"/>
        <w:gridCol w:w="691"/>
        <w:gridCol w:w="701"/>
      </w:tblGrid>
      <w:tr w:rsidR="003C6D1C" w14:paraId="195BAF16" w14:textId="77777777">
        <w:trPr>
          <w:trHeight w:hRule="exact" w:val="629"/>
        </w:trPr>
        <w:tc>
          <w:tcPr>
            <w:tcW w:w="3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A92A3B" w14:textId="77777777" w:rsidR="003C6D1C" w:rsidRDefault="004D1C5F">
            <w:pPr>
              <w:widowControl/>
              <w:spacing w:line="274" w:lineRule="exact"/>
              <w:ind w:left="470" w:right="470"/>
            </w:pPr>
            <w:r>
              <w:rPr>
                <w:spacing w:val="-12"/>
                <w:sz w:val="26"/>
              </w:rPr>
              <w:t xml:space="preserve">Наименование ключевого </w:t>
            </w:r>
            <w:r>
              <w:rPr>
                <w:sz w:val="26"/>
              </w:rPr>
              <w:t>показателя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C5CC3C" w14:textId="77777777" w:rsidR="003C6D1C" w:rsidRDefault="004D1C5F">
            <w:pPr>
              <w:widowControl/>
              <w:spacing w:line="278" w:lineRule="exact"/>
              <w:jc w:val="center"/>
            </w:pPr>
            <w:r>
              <w:rPr>
                <w:spacing w:val="-13"/>
                <w:sz w:val="26"/>
              </w:rPr>
              <w:t xml:space="preserve">Единица </w:t>
            </w:r>
            <w:r>
              <w:rPr>
                <w:spacing w:val="-14"/>
                <w:sz w:val="26"/>
              </w:rPr>
              <w:t>измерения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38F97B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4"/>
                <w:sz w:val="26"/>
              </w:rPr>
              <w:t>Фактическое</w:t>
            </w:r>
          </w:p>
          <w:p w14:paraId="36C7BBCD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1"/>
                <w:sz w:val="26"/>
              </w:rPr>
              <w:t>значение</w:t>
            </w:r>
          </w:p>
          <w:p w14:paraId="277C7254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2"/>
                <w:sz w:val="26"/>
              </w:rPr>
              <w:t>ключевого</w:t>
            </w:r>
          </w:p>
          <w:p w14:paraId="6C3AC599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1"/>
                <w:sz w:val="26"/>
              </w:rPr>
              <w:t>показателя</w:t>
            </w:r>
          </w:p>
          <w:p w14:paraId="25BB6A8E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9"/>
                <w:sz w:val="26"/>
              </w:rPr>
              <w:t>за 2025 год</w:t>
            </w:r>
          </w:p>
        </w:tc>
        <w:tc>
          <w:tcPr>
            <w:tcW w:w="35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F399B0" w14:textId="77777777" w:rsidR="003C6D1C" w:rsidRDefault="004D1C5F">
            <w:pPr>
              <w:widowControl/>
              <w:spacing w:line="278" w:lineRule="exact"/>
              <w:ind w:left="110" w:right="139"/>
            </w:pPr>
            <w:r>
              <w:rPr>
                <w:spacing w:val="-12"/>
                <w:sz w:val="26"/>
              </w:rPr>
              <w:t xml:space="preserve">Плановое значение ключевого </w:t>
            </w:r>
            <w:r>
              <w:rPr>
                <w:sz w:val="26"/>
              </w:rPr>
              <w:t>показателя</w:t>
            </w:r>
          </w:p>
        </w:tc>
      </w:tr>
      <w:tr w:rsidR="003C6D1C" w14:paraId="57E659F6" w14:textId="77777777">
        <w:trPr>
          <w:trHeight w:hRule="exact" w:val="830"/>
        </w:trPr>
        <w:tc>
          <w:tcPr>
            <w:tcW w:w="3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5890AB" w14:textId="77777777" w:rsidR="003C6D1C" w:rsidRDefault="003C6D1C"/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B2DA5E" w14:textId="77777777" w:rsidR="003C6D1C" w:rsidRDefault="003C6D1C"/>
        </w:tc>
        <w:tc>
          <w:tcPr>
            <w:tcW w:w="1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7037DD" w14:textId="77777777" w:rsidR="003C6D1C" w:rsidRDefault="003C6D1C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1C12E5" w14:textId="77777777" w:rsidR="003C6D1C" w:rsidRDefault="004D1C5F">
            <w:pPr>
              <w:widowControl/>
              <w:spacing w:line="278" w:lineRule="exact"/>
              <w:ind w:left="67" w:right="38" w:hanging="38"/>
            </w:pPr>
            <w:r>
              <w:rPr>
                <w:spacing w:val="-14"/>
                <w:sz w:val="26"/>
              </w:rPr>
              <w:t xml:space="preserve">2026 </w:t>
            </w:r>
            <w:r>
              <w:rPr>
                <w:sz w:val="26"/>
              </w:rPr>
              <w:t>год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0DAD77" w14:textId="77777777" w:rsidR="003C6D1C" w:rsidRDefault="004D1C5F">
            <w:pPr>
              <w:widowControl/>
              <w:spacing w:line="278" w:lineRule="exact"/>
              <w:ind w:left="43" w:right="14" w:hanging="38"/>
              <w:jc w:val="both"/>
            </w:pPr>
            <w:r>
              <w:rPr>
                <w:spacing w:val="-13"/>
                <w:sz w:val="26"/>
              </w:rPr>
              <w:t xml:space="preserve">2027 </w:t>
            </w:r>
            <w:r>
              <w:rPr>
                <w:sz w:val="26"/>
              </w:rPr>
              <w:t>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C472A4" w14:textId="77777777" w:rsidR="003C6D1C" w:rsidRDefault="004D1C5F">
            <w:pPr>
              <w:widowControl/>
              <w:spacing w:line="278" w:lineRule="exact"/>
              <w:ind w:left="19" w:right="10" w:hanging="19"/>
              <w:jc w:val="both"/>
            </w:pPr>
            <w:r>
              <w:rPr>
                <w:spacing w:val="-16"/>
                <w:sz w:val="26"/>
              </w:rPr>
              <w:t xml:space="preserve">2028 </w:t>
            </w:r>
            <w:r>
              <w:rPr>
                <w:sz w:val="26"/>
              </w:rPr>
              <w:t>год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6ED134" w14:textId="77777777" w:rsidR="003C6D1C" w:rsidRDefault="004D1C5F">
            <w:pPr>
              <w:widowControl/>
              <w:spacing w:line="278" w:lineRule="exact"/>
              <w:ind w:left="34" w:right="5" w:hanging="38"/>
              <w:jc w:val="both"/>
            </w:pPr>
            <w:r>
              <w:rPr>
                <w:spacing w:val="-17"/>
                <w:sz w:val="26"/>
              </w:rPr>
              <w:t xml:space="preserve">2029 </w:t>
            </w:r>
            <w:r>
              <w:rPr>
                <w:sz w:val="26"/>
              </w:rPr>
              <w:t>год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5C6047" w14:textId="77777777" w:rsidR="003C6D1C" w:rsidRDefault="004D1C5F">
            <w:pPr>
              <w:widowControl/>
              <w:spacing w:line="278" w:lineRule="exact"/>
              <w:ind w:left="29" w:right="14" w:hanging="38"/>
              <w:jc w:val="both"/>
            </w:pPr>
            <w:r>
              <w:rPr>
                <w:spacing w:val="-16"/>
                <w:sz w:val="26"/>
              </w:rPr>
              <w:t xml:space="preserve">2030 </w:t>
            </w:r>
            <w:r>
              <w:rPr>
                <w:sz w:val="26"/>
              </w:rPr>
              <w:t>год</w:t>
            </w:r>
          </w:p>
        </w:tc>
      </w:tr>
      <w:tr w:rsidR="003C6D1C" w14:paraId="5C7649AF" w14:textId="77777777">
        <w:trPr>
          <w:trHeight w:hRule="exact" w:val="2011"/>
        </w:trPr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1607DC" w14:textId="77777777" w:rsidR="003C6D1C" w:rsidRDefault="004D1C5F">
            <w:pPr>
              <w:widowControl/>
              <w:spacing w:line="274" w:lineRule="exact"/>
            </w:pPr>
            <w:r>
              <w:rPr>
                <w:spacing w:val="-9"/>
                <w:sz w:val="26"/>
              </w:rPr>
              <w:t xml:space="preserve">Доля организаций частной формы </w:t>
            </w:r>
            <w:r>
              <w:rPr>
                <w:spacing w:val="-12"/>
                <w:sz w:val="26"/>
              </w:rPr>
              <w:t>собственности, оказывающих услу</w:t>
            </w:r>
            <w:r>
              <w:rPr>
                <w:spacing w:val="-9"/>
                <w:sz w:val="26"/>
              </w:rPr>
              <w:t>ги в сфере дополнительного образования детей, в общей численно</w:t>
            </w:r>
            <w:r>
              <w:rPr>
                <w:spacing w:val="-10"/>
                <w:sz w:val="26"/>
              </w:rPr>
              <w:t>сти организаций всех форм собст</w:t>
            </w:r>
            <w:r>
              <w:rPr>
                <w:spacing w:val="-12"/>
                <w:sz w:val="26"/>
              </w:rPr>
              <w:t xml:space="preserve">венности, реализующих программы </w:t>
            </w:r>
            <w:r>
              <w:rPr>
                <w:spacing w:val="-9"/>
                <w:sz w:val="26"/>
              </w:rPr>
              <w:t>дополнительного 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38666D" w14:textId="77777777" w:rsidR="003C6D1C" w:rsidRDefault="003C6D1C">
            <w:pPr>
              <w:widowControl/>
              <w:jc w:val="center"/>
              <w:rPr>
                <w:sz w:val="24"/>
              </w:rPr>
            </w:pPr>
          </w:p>
          <w:p w14:paraId="29BE45D5" w14:textId="77777777" w:rsidR="003C6D1C" w:rsidRDefault="003C6D1C">
            <w:pPr>
              <w:widowControl/>
              <w:jc w:val="center"/>
              <w:rPr>
                <w:sz w:val="24"/>
              </w:rPr>
            </w:pPr>
          </w:p>
          <w:p w14:paraId="0389B4E1" w14:textId="77777777" w:rsidR="003C6D1C" w:rsidRDefault="003C6D1C">
            <w:pPr>
              <w:widowControl/>
              <w:jc w:val="center"/>
              <w:rPr>
                <w:sz w:val="24"/>
              </w:rPr>
            </w:pPr>
          </w:p>
          <w:p w14:paraId="54ECCD91" w14:textId="77777777" w:rsidR="003C6D1C" w:rsidRDefault="004D1C5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B970580" w14:textId="77777777" w:rsidR="003C6D1C" w:rsidRDefault="004D1C5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BAC077" w14:textId="77777777" w:rsidR="003C6D1C" w:rsidRDefault="004D1C5F">
            <w:pPr>
              <w:widowControl/>
              <w:ind w:left="24"/>
              <w:jc w:val="center"/>
              <w:rPr>
                <w:sz w:val="24"/>
              </w:rPr>
            </w:pPr>
            <w:r>
              <w:rPr>
                <w:spacing w:val="-17"/>
                <w:sz w:val="24"/>
              </w:rPr>
              <w:t>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6765B37" w14:textId="77777777" w:rsidR="003C6D1C" w:rsidRDefault="004D1C5F">
            <w:pPr>
              <w:widowControl/>
              <w:ind w:left="58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96197B" w14:textId="77777777" w:rsidR="003C6D1C" w:rsidRDefault="004D1C5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A5C6EFA" w14:textId="77777777" w:rsidR="003C6D1C" w:rsidRDefault="004D1C5F">
            <w:pPr>
              <w:widowControl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71A7138" w14:textId="77777777" w:rsidR="003C6D1C" w:rsidRDefault="004D1C5F">
            <w:pPr>
              <w:widowControl/>
              <w:ind w:left="38" w:righ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40F59E55" w14:textId="77777777" w:rsidR="003C6D1C" w:rsidRDefault="004D1C5F">
      <w:pPr>
        <w:widowControl/>
        <w:spacing w:before="326" w:line="317" w:lineRule="exact"/>
        <w:ind w:left="67" w:right="38" w:firstLine="715"/>
        <w:jc w:val="both"/>
      </w:pPr>
      <w:r>
        <w:rPr>
          <w:b/>
          <w:spacing w:val="-10"/>
          <w:sz w:val="30"/>
        </w:rPr>
        <w:t xml:space="preserve">Методика расчета ключевого показателя развития конкуренции на </w:t>
      </w:r>
      <w:r>
        <w:rPr>
          <w:b/>
          <w:sz w:val="30"/>
        </w:rPr>
        <w:t>рынке.</w:t>
      </w:r>
    </w:p>
    <w:p w14:paraId="29C801F7" w14:textId="77777777" w:rsidR="003C6D1C" w:rsidRDefault="004D1C5F">
      <w:pPr>
        <w:widowControl/>
        <w:spacing w:line="317" w:lineRule="exact"/>
        <w:ind w:left="62" w:right="34" w:firstLine="725"/>
        <w:jc w:val="both"/>
        <w:rPr>
          <w:sz w:val="28"/>
        </w:rPr>
      </w:pPr>
      <w:r>
        <w:rPr>
          <w:spacing w:val="-10"/>
          <w:sz w:val="28"/>
        </w:rPr>
        <w:t xml:space="preserve">Расчет ключевого показателя развития конкуренции на рынке услуг дополнительного образования детей в регионе осуществляется Министерством образования области по численности детей, которым в отчетном периоде были оказаны </w:t>
      </w:r>
      <w:r>
        <w:rPr>
          <w:spacing w:val="-9"/>
          <w:sz w:val="28"/>
        </w:rPr>
        <w:t>услуги дополнительного образования организациями частной формы собственности в общей численности детей, которым в отчетном периоде были оказаны услуги дополнительного образования всеми организациями (всех форм собст</w:t>
      </w:r>
      <w:r>
        <w:rPr>
          <w:sz w:val="28"/>
        </w:rPr>
        <w:t>венности).</w:t>
      </w:r>
    </w:p>
    <w:p w14:paraId="79002776" w14:textId="77777777" w:rsidR="003C6D1C" w:rsidRDefault="004D1C5F">
      <w:pPr>
        <w:widowControl/>
        <w:spacing w:line="317" w:lineRule="exact"/>
        <w:ind w:left="82" w:right="29" w:firstLine="715"/>
        <w:jc w:val="both"/>
        <w:rPr>
          <w:sz w:val="28"/>
        </w:rPr>
      </w:pPr>
      <w:r>
        <w:rPr>
          <w:spacing w:val="-9"/>
          <w:sz w:val="28"/>
        </w:rPr>
        <w:lastRenderedPageBreak/>
        <w:t>В качестве источников получения информации о численности детей в организациях (всех форм собственности), оказывающих на территории области в отчетном периоде услуги дополнительного образования, необходимо использо</w:t>
      </w:r>
      <w:r>
        <w:rPr>
          <w:spacing w:val="-7"/>
          <w:sz w:val="28"/>
        </w:rPr>
        <w:t xml:space="preserve">вать информацию соответствующих организаций, осуществляющих услуги в </w:t>
      </w:r>
      <w:r>
        <w:rPr>
          <w:sz w:val="28"/>
        </w:rPr>
        <w:t>сфере дополнительного образования.</w:t>
      </w:r>
    </w:p>
    <w:p w14:paraId="15F6C5B1" w14:textId="77777777" w:rsidR="003C6D1C" w:rsidRDefault="004D1C5F">
      <w:pPr>
        <w:widowControl/>
        <w:spacing w:line="317" w:lineRule="exact"/>
        <w:ind w:left="806"/>
        <w:jc w:val="both"/>
        <w:rPr>
          <w:sz w:val="28"/>
        </w:rPr>
      </w:pPr>
      <w:r>
        <w:rPr>
          <w:spacing w:val="-10"/>
          <w:sz w:val="28"/>
        </w:rPr>
        <w:t>Расчет ключевого показателя осуществляется по следующей формуле:</w:t>
      </w:r>
    </w:p>
    <w:p w14:paraId="370AD977" w14:textId="77777777" w:rsidR="003C6D1C" w:rsidRDefault="004D1C5F">
      <w:pPr>
        <w:pStyle w:val="ConsPlusNormal"/>
        <w:widowControl/>
        <w:ind w:firstLine="720"/>
        <w:jc w:val="center"/>
        <w:rPr>
          <w:rFonts w:ascii="XO Thames" w:hAnsi="XO Thames"/>
          <w:sz w:val="28"/>
        </w:rPr>
      </w:pPr>
      <m:oMath>
        <m:r>
          <m:rPr>
            <m:sty m:val="p"/>
          </m:rPr>
          <w:rPr>
            <w:rFonts w:ascii="Cambria Math" w:hAnsi="Cambria Math"/>
            <w:sz w:val="28"/>
          </w:rPr>
          <m:t>ДЧ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О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ДОП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Ч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ЧОДОП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Ч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ВСЕГО</m:t>
                </m:r>
              </m:sub>
            </m:sSub>
          </m:den>
        </m:f>
        <m:r>
          <w:rPr>
            <w:rFonts w:ascii="Cambria Math" w:hAnsi="Cambria Math"/>
            <w:sz w:val="28"/>
          </w:rPr>
          <m:t>×100</m:t>
        </m:r>
        <m:r>
          <m:rPr>
            <m:sty m:val="p"/>
          </m:rPr>
          <w:rPr>
            <w:rFonts w:ascii="Cambria Math" w:hAnsi="Cambria Math"/>
            <w:sz w:val="28"/>
          </w:rPr>
          <m:t>%</m:t>
        </m:r>
      </m:oMath>
      <w:r>
        <w:rPr>
          <w:rFonts w:ascii="XO Thames" w:hAnsi="XO Thames"/>
          <w:sz w:val="28"/>
        </w:rPr>
        <w:t>, где:</w:t>
      </w:r>
    </w:p>
    <w:p w14:paraId="36456C9E" w14:textId="77777777" w:rsidR="003C6D1C" w:rsidRDefault="004D1C5F">
      <w:pPr>
        <w:widowControl/>
        <w:spacing w:line="317" w:lineRule="exact"/>
        <w:ind w:left="86" w:right="10" w:firstLine="715"/>
        <w:jc w:val="both"/>
        <w:rPr>
          <w:sz w:val="28"/>
        </w:rPr>
      </w:pPr>
      <w:r>
        <w:rPr>
          <w:spacing w:val="-10"/>
          <w:sz w:val="28"/>
        </w:rPr>
        <w:t xml:space="preserve">ДЧОдоп - доля организаций частной формы собственности, оказывающих </w:t>
      </w:r>
      <w:r>
        <w:rPr>
          <w:spacing w:val="-9"/>
          <w:sz w:val="28"/>
        </w:rPr>
        <w:t xml:space="preserve">услуги в сфере дополнительного образования детей, в общей численности организаций всех форм собственности, реализующих программы дополнительного </w:t>
      </w:r>
      <w:r>
        <w:rPr>
          <w:sz w:val="28"/>
        </w:rPr>
        <w:t>образования;</w:t>
      </w:r>
    </w:p>
    <w:p w14:paraId="2064C0B1" w14:textId="77777777" w:rsidR="003C6D1C" w:rsidRDefault="004D1C5F">
      <w:pPr>
        <w:widowControl/>
        <w:spacing w:line="317" w:lineRule="exact"/>
        <w:ind w:left="91" w:right="10" w:firstLine="725"/>
        <w:jc w:val="both"/>
        <w:rPr>
          <w:sz w:val="28"/>
        </w:rPr>
      </w:pPr>
      <w:r>
        <w:rPr>
          <w:spacing w:val="-11"/>
          <w:sz w:val="28"/>
        </w:rPr>
        <w:t xml:space="preserve">ЧДчодоп - численность детей, которым в отчетном периоде были оказаны </w:t>
      </w:r>
      <w:r>
        <w:rPr>
          <w:spacing w:val="-9"/>
          <w:sz w:val="28"/>
        </w:rPr>
        <w:t>услуги дополнительного образования организациями частной формы собствен</w:t>
      </w:r>
      <w:r>
        <w:rPr>
          <w:sz w:val="28"/>
        </w:rPr>
        <w:t>ности на территории области;</w:t>
      </w:r>
    </w:p>
    <w:p w14:paraId="5441113A" w14:textId="77777777" w:rsidR="003C6D1C" w:rsidRDefault="004D1C5F">
      <w:pPr>
        <w:widowControl/>
        <w:spacing w:line="317" w:lineRule="exact"/>
        <w:ind w:left="43" w:right="77" w:firstLine="710"/>
        <w:jc w:val="both"/>
      </w:pPr>
      <w:r>
        <w:rPr>
          <w:smallCaps/>
          <w:spacing w:val="-10"/>
          <w:sz w:val="28"/>
        </w:rPr>
        <w:t xml:space="preserve">ЧДвсего </w:t>
      </w:r>
      <w:r>
        <w:rPr>
          <w:spacing w:val="-10"/>
          <w:sz w:val="28"/>
        </w:rPr>
        <w:t xml:space="preserve">- общая численность детей, которым в отчетном периоде были </w:t>
      </w:r>
      <w:r>
        <w:rPr>
          <w:spacing w:val="-9"/>
          <w:sz w:val="28"/>
        </w:rPr>
        <w:t xml:space="preserve">оказаны услуги дополнительного образования всеми организациями (всех форм </w:t>
      </w:r>
      <w:r>
        <w:rPr>
          <w:sz w:val="28"/>
        </w:rPr>
        <w:t>собственности) на территории области.</w:t>
      </w:r>
    </w:p>
    <w:p w14:paraId="5F3ED07C" w14:textId="77777777" w:rsidR="003C6D1C" w:rsidRDefault="004D1C5F">
      <w:pPr>
        <w:widowControl/>
        <w:spacing w:before="302"/>
        <w:ind w:left="778"/>
        <w:rPr>
          <w:b/>
          <w:spacing w:val="-12"/>
          <w:sz w:val="30"/>
        </w:rPr>
      </w:pPr>
      <w:r>
        <w:rPr>
          <w:b/>
          <w:spacing w:val="-12"/>
          <w:sz w:val="30"/>
        </w:rPr>
        <w:t>7.3. Мероприятия по содействию развитию конкуренции на рынке.</w:t>
      </w:r>
    </w:p>
    <w:p w14:paraId="07D10CE7" w14:textId="77777777" w:rsidR="003C6D1C" w:rsidRDefault="003C6D1C"/>
    <w:p w14:paraId="79E8A3F3" w14:textId="77777777" w:rsidR="003C6D1C" w:rsidRDefault="003C6D1C">
      <w:pPr>
        <w:widowControl/>
        <w:spacing w:line="274" w:lineRule="exact"/>
        <w:ind w:firstLine="737"/>
        <w:jc w:val="both"/>
        <w:rPr>
          <w:sz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1555"/>
        <w:gridCol w:w="1138"/>
        <w:gridCol w:w="1276"/>
        <w:gridCol w:w="1760"/>
        <w:gridCol w:w="1801"/>
      </w:tblGrid>
      <w:tr w:rsidR="003C6D1C" w14:paraId="39773153" w14:textId="77777777">
        <w:tc>
          <w:tcPr>
            <w:tcW w:w="569" w:type="dxa"/>
          </w:tcPr>
          <w:p w14:paraId="6CE69DA8" w14:textId="77777777" w:rsidR="003C6D1C" w:rsidRDefault="004D1C5F">
            <w:pPr>
              <w:widowControl/>
              <w:spacing w:line="269" w:lineRule="exact"/>
              <w:ind w:left="34" w:right="34" w:firstLine="4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3"/>
                <w:sz w:val="24"/>
              </w:rPr>
              <w:t>п/п</w:t>
            </w:r>
          </w:p>
        </w:tc>
        <w:tc>
          <w:tcPr>
            <w:tcW w:w="1836" w:type="dxa"/>
          </w:tcPr>
          <w:p w14:paraId="663B23F3" w14:textId="77777777" w:rsidR="003C6D1C" w:rsidRDefault="004D1C5F">
            <w:pPr>
              <w:widowControl/>
              <w:spacing w:line="269" w:lineRule="exact"/>
              <w:ind w:right="14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Наименование </w:t>
            </w:r>
            <w:r>
              <w:rPr>
                <w:spacing w:val="-10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05DF0D1A" w14:textId="77777777" w:rsidR="003C6D1C" w:rsidRDefault="004D1C5F">
            <w:pPr>
              <w:widowControl/>
              <w:spacing w:line="274" w:lineRule="exact"/>
              <w:ind w:left="19" w:right="43"/>
              <w:rPr>
                <w:sz w:val="24"/>
              </w:rPr>
            </w:pPr>
            <w:r>
              <w:rPr>
                <w:spacing w:val="-12"/>
                <w:sz w:val="24"/>
              </w:rPr>
              <w:t>Решаемая про</w:t>
            </w:r>
            <w:r>
              <w:rPr>
                <w:sz w:val="24"/>
              </w:rPr>
              <w:t>блема</w:t>
            </w:r>
          </w:p>
        </w:tc>
        <w:tc>
          <w:tcPr>
            <w:tcW w:w="1138" w:type="dxa"/>
          </w:tcPr>
          <w:p w14:paraId="59066088" w14:textId="77777777" w:rsidR="003C6D1C" w:rsidRDefault="004D1C5F">
            <w:pPr>
              <w:widowControl/>
              <w:spacing w:line="274" w:lineRule="exact"/>
              <w:ind w:left="38" w:right="-108" w:hanging="38"/>
              <w:rPr>
                <w:sz w:val="24"/>
              </w:rPr>
            </w:pPr>
            <w:r>
              <w:rPr>
                <w:spacing w:val="-13"/>
                <w:sz w:val="24"/>
              </w:rPr>
              <w:t>Вид документа, мероприятие</w:t>
            </w:r>
          </w:p>
        </w:tc>
        <w:tc>
          <w:tcPr>
            <w:tcW w:w="1276" w:type="dxa"/>
          </w:tcPr>
          <w:p w14:paraId="64B22330" w14:textId="77777777" w:rsidR="003C6D1C" w:rsidRDefault="004D1C5F">
            <w:pPr>
              <w:widowControl/>
              <w:spacing w:line="269" w:lineRule="exact"/>
              <w:ind w:right="24" w:firstLine="48"/>
              <w:rPr>
                <w:sz w:val="24"/>
              </w:rPr>
            </w:pPr>
            <w:r>
              <w:rPr>
                <w:spacing w:val="-14"/>
                <w:sz w:val="24"/>
              </w:rPr>
              <w:t>Сроки выпол</w:t>
            </w:r>
            <w:r>
              <w:rPr>
                <w:spacing w:val="-11"/>
                <w:sz w:val="24"/>
              </w:rPr>
              <w:t>нения</w:t>
            </w:r>
          </w:p>
        </w:tc>
        <w:tc>
          <w:tcPr>
            <w:tcW w:w="1760" w:type="dxa"/>
          </w:tcPr>
          <w:p w14:paraId="20FCC3DA" w14:textId="77777777" w:rsidR="003C6D1C" w:rsidRDefault="004D1C5F">
            <w:pPr>
              <w:widowControl/>
              <w:spacing w:line="274" w:lineRule="exact"/>
              <w:ind w:left="19" w:right="38"/>
              <w:rPr>
                <w:sz w:val="24"/>
              </w:rPr>
            </w:pPr>
            <w:r>
              <w:rPr>
                <w:spacing w:val="-13"/>
                <w:sz w:val="24"/>
              </w:rPr>
              <w:t>Ожидаемые ре</w:t>
            </w:r>
            <w:r>
              <w:rPr>
                <w:sz w:val="24"/>
              </w:rPr>
              <w:t>зультаты</w:t>
            </w:r>
          </w:p>
        </w:tc>
        <w:tc>
          <w:tcPr>
            <w:tcW w:w="1801" w:type="dxa"/>
          </w:tcPr>
          <w:p w14:paraId="1BF24CC0" w14:textId="77777777" w:rsidR="003C6D1C" w:rsidRDefault="004D1C5F">
            <w:pPr>
              <w:rPr>
                <w:sz w:val="24"/>
              </w:rPr>
            </w:pPr>
            <w:r>
              <w:rPr>
                <w:spacing w:val="-14"/>
                <w:sz w:val="24"/>
              </w:rPr>
              <w:t>Исполнители</w:t>
            </w:r>
          </w:p>
        </w:tc>
      </w:tr>
      <w:tr w:rsidR="003C6D1C" w14:paraId="2316AC17" w14:textId="77777777">
        <w:tc>
          <w:tcPr>
            <w:tcW w:w="569" w:type="dxa"/>
          </w:tcPr>
          <w:p w14:paraId="2CAC133F" w14:textId="77777777" w:rsidR="003C6D1C" w:rsidRDefault="004D1C5F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7.3.1.</w:t>
            </w:r>
          </w:p>
        </w:tc>
        <w:tc>
          <w:tcPr>
            <w:tcW w:w="1836" w:type="dxa"/>
          </w:tcPr>
          <w:p w14:paraId="606B2669" w14:textId="77777777" w:rsidR="003C6D1C" w:rsidRDefault="004D1C5F">
            <w:pPr>
              <w:widowControl/>
              <w:spacing w:line="274" w:lineRule="exact"/>
              <w:ind w:firstLine="10"/>
              <w:rPr>
                <w:sz w:val="24"/>
              </w:rPr>
            </w:pPr>
            <w:r>
              <w:rPr>
                <w:spacing w:val="-11"/>
                <w:sz w:val="24"/>
              </w:rPr>
              <w:t>Оказание кон</w:t>
            </w:r>
            <w:r>
              <w:rPr>
                <w:spacing w:val="-10"/>
                <w:sz w:val="24"/>
              </w:rPr>
              <w:t>сультационной поддержки хо</w:t>
            </w:r>
            <w:r>
              <w:rPr>
                <w:spacing w:val="-11"/>
                <w:sz w:val="24"/>
              </w:rPr>
              <w:t xml:space="preserve">зяйствующим </w:t>
            </w:r>
            <w:r>
              <w:rPr>
                <w:sz w:val="24"/>
              </w:rPr>
              <w:t xml:space="preserve">субъектам, </w:t>
            </w:r>
            <w:r>
              <w:rPr>
                <w:spacing w:val="-11"/>
                <w:sz w:val="24"/>
              </w:rPr>
              <w:t>осуществляю</w:t>
            </w:r>
            <w:r>
              <w:rPr>
                <w:sz w:val="24"/>
              </w:rPr>
              <w:t>щим (плани</w:t>
            </w:r>
            <w:r>
              <w:rPr>
                <w:spacing w:val="-12"/>
                <w:sz w:val="24"/>
              </w:rPr>
              <w:t>рующим осу</w:t>
            </w:r>
            <w:r>
              <w:rPr>
                <w:spacing w:val="-10"/>
                <w:sz w:val="24"/>
              </w:rPr>
              <w:t>ществлять) об</w:t>
            </w:r>
            <w:r>
              <w:rPr>
                <w:spacing w:val="-11"/>
                <w:sz w:val="24"/>
              </w:rPr>
              <w:t xml:space="preserve">разовательную деятельность по </w:t>
            </w:r>
            <w:r>
              <w:rPr>
                <w:sz w:val="24"/>
              </w:rPr>
              <w:t xml:space="preserve">программам </w:t>
            </w:r>
            <w:r>
              <w:rPr>
                <w:spacing w:val="-10"/>
                <w:sz w:val="24"/>
              </w:rPr>
              <w:t>дополнительно</w:t>
            </w:r>
            <w:r>
              <w:rPr>
                <w:spacing w:val="-9"/>
                <w:sz w:val="24"/>
              </w:rPr>
              <w:t>го образования</w:t>
            </w:r>
          </w:p>
        </w:tc>
        <w:tc>
          <w:tcPr>
            <w:tcW w:w="1555" w:type="dxa"/>
          </w:tcPr>
          <w:p w14:paraId="09AD71C6" w14:textId="77777777" w:rsidR="003C6D1C" w:rsidRDefault="004D1C5F">
            <w:pPr>
              <w:widowControl/>
              <w:spacing w:line="274" w:lineRule="exact"/>
              <w:ind w:firstLine="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недостаточный </w:t>
            </w:r>
            <w:r>
              <w:rPr>
                <w:spacing w:val="-12"/>
                <w:sz w:val="24"/>
              </w:rPr>
              <w:t>уровень инфор</w:t>
            </w:r>
            <w:r>
              <w:rPr>
                <w:spacing w:val="-10"/>
                <w:sz w:val="24"/>
              </w:rPr>
              <w:t xml:space="preserve">мированности </w:t>
            </w:r>
            <w:r>
              <w:rPr>
                <w:spacing w:val="-12"/>
                <w:sz w:val="24"/>
              </w:rPr>
              <w:t xml:space="preserve">хозяйствующих </w:t>
            </w:r>
            <w:r>
              <w:rPr>
                <w:sz w:val="24"/>
              </w:rPr>
              <w:t xml:space="preserve">субъектов, </w:t>
            </w:r>
            <w:r>
              <w:rPr>
                <w:spacing w:val="-11"/>
                <w:sz w:val="24"/>
              </w:rPr>
              <w:t>осуществляю</w:t>
            </w:r>
            <w:r>
              <w:rPr>
                <w:sz w:val="24"/>
              </w:rPr>
              <w:t>щих (плани</w:t>
            </w:r>
            <w:r>
              <w:rPr>
                <w:spacing w:val="-13"/>
                <w:sz w:val="24"/>
              </w:rPr>
              <w:t>рующих осуще</w:t>
            </w:r>
            <w:r>
              <w:rPr>
                <w:spacing w:val="-10"/>
                <w:sz w:val="24"/>
              </w:rPr>
              <w:t>ствлять) дея</w:t>
            </w:r>
            <w:r>
              <w:rPr>
                <w:spacing w:val="-9"/>
                <w:sz w:val="24"/>
              </w:rPr>
              <w:t xml:space="preserve">тельность на </w:t>
            </w:r>
            <w:r>
              <w:rPr>
                <w:sz w:val="24"/>
              </w:rPr>
              <w:t>рынке</w:t>
            </w:r>
          </w:p>
        </w:tc>
        <w:tc>
          <w:tcPr>
            <w:tcW w:w="1138" w:type="dxa"/>
          </w:tcPr>
          <w:p w14:paraId="5DF2746C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1276" w:type="dxa"/>
          </w:tcPr>
          <w:p w14:paraId="3969359E" w14:textId="77777777" w:rsidR="003C6D1C" w:rsidRDefault="004D1C5F">
            <w:pPr>
              <w:widowControl/>
              <w:spacing w:line="274" w:lineRule="exact"/>
              <w:ind w:right="72"/>
              <w:rPr>
                <w:sz w:val="24"/>
              </w:rPr>
            </w:pPr>
            <w:r>
              <w:rPr>
                <w:spacing w:val="-14"/>
                <w:sz w:val="24"/>
              </w:rPr>
              <w:t>ежегод</w:t>
            </w:r>
            <w:r>
              <w:rPr>
                <w:sz w:val="24"/>
              </w:rPr>
              <w:t>но</w:t>
            </w:r>
          </w:p>
        </w:tc>
        <w:tc>
          <w:tcPr>
            <w:tcW w:w="1760" w:type="dxa"/>
          </w:tcPr>
          <w:p w14:paraId="143AB4D6" w14:textId="77777777" w:rsidR="003C6D1C" w:rsidRDefault="004D1C5F">
            <w:pPr>
              <w:widowControl/>
              <w:spacing w:line="274" w:lineRule="exact"/>
              <w:ind w:firstLine="10"/>
              <w:rPr>
                <w:sz w:val="24"/>
              </w:rPr>
            </w:pPr>
            <w:r>
              <w:rPr>
                <w:spacing w:val="-11"/>
                <w:sz w:val="24"/>
              </w:rPr>
              <w:t>Оказание кон</w:t>
            </w:r>
            <w:r>
              <w:rPr>
                <w:spacing w:val="-10"/>
                <w:sz w:val="24"/>
              </w:rPr>
              <w:t>сультационной поддержки хо</w:t>
            </w:r>
            <w:r>
              <w:rPr>
                <w:spacing w:val="-11"/>
                <w:sz w:val="24"/>
              </w:rPr>
              <w:t xml:space="preserve">зяйствующим </w:t>
            </w:r>
            <w:r>
              <w:rPr>
                <w:sz w:val="24"/>
              </w:rPr>
              <w:t xml:space="preserve">субъектам, </w:t>
            </w:r>
            <w:r>
              <w:rPr>
                <w:spacing w:val="-11"/>
                <w:sz w:val="24"/>
              </w:rPr>
              <w:t>осуществляю</w:t>
            </w:r>
            <w:r>
              <w:rPr>
                <w:sz w:val="24"/>
              </w:rPr>
              <w:t>щим (плани</w:t>
            </w:r>
            <w:r>
              <w:rPr>
                <w:spacing w:val="-12"/>
                <w:sz w:val="24"/>
              </w:rPr>
              <w:t>рующим осу</w:t>
            </w:r>
            <w:r>
              <w:rPr>
                <w:spacing w:val="-10"/>
                <w:sz w:val="24"/>
              </w:rPr>
              <w:t>ществлять) об</w:t>
            </w:r>
            <w:r>
              <w:rPr>
                <w:spacing w:val="-11"/>
                <w:sz w:val="24"/>
              </w:rPr>
              <w:t xml:space="preserve">разовательную деятельность по </w:t>
            </w:r>
            <w:r>
              <w:rPr>
                <w:sz w:val="24"/>
              </w:rPr>
              <w:t xml:space="preserve">программам </w:t>
            </w:r>
            <w:r>
              <w:rPr>
                <w:spacing w:val="-10"/>
                <w:sz w:val="24"/>
              </w:rPr>
              <w:t>дополнительно</w:t>
            </w:r>
            <w:r>
              <w:rPr>
                <w:spacing w:val="-9"/>
                <w:sz w:val="24"/>
              </w:rPr>
              <w:t>го образования</w:t>
            </w:r>
          </w:p>
        </w:tc>
        <w:tc>
          <w:tcPr>
            <w:tcW w:w="1801" w:type="dxa"/>
          </w:tcPr>
          <w:p w14:paraId="2B381F54" w14:textId="77777777" w:rsidR="003C6D1C" w:rsidRDefault="004D1C5F">
            <w:pPr>
              <w:widowControl/>
              <w:spacing w:line="274" w:lineRule="exact"/>
              <w:ind w:hanging="5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округа</w:t>
            </w:r>
          </w:p>
        </w:tc>
      </w:tr>
      <w:tr w:rsidR="003C6D1C" w14:paraId="6C2173FE" w14:textId="77777777">
        <w:tc>
          <w:tcPr>
            <w:tcW w:w="569" w:type="dxa"/>
          </w:tcPr>
          <w:p w14:paraId="37D4A847" w14:textId="77777777" w:rsidR="003C6D1C" w:rsidRDefault="004D1C5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7.3.2</w:t>
            </w:r>
          </w:p>
        </w:tc>
        <w:tc>
          <w:tcPr>
            <w:tcW w:w="1836" w:type="dxa"/>
          </w:tcPr>
          <w:p w14:paraId="74486EED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Оказание ин-</w:t>
            </w:r>
          </w:p>
          <w:p w14:paraId="19D470B6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формационно-</w:t>
            </w:r>
          </w:p>
          <w:p w14:paraId="05F4BE47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консультацион-</w:t>
            </w:r>
          </w:p>
          <w:p w14:paraId="19345A33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ной поддержки</w:t>
            </w:r>
          </w:p>
          <w:p w14:paraId="0875170B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хозяйствующим</w:t>
            </w:r>
          </w:p>
          <w:p w14:paraId="0F01C389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субъектам,</w:t>
            </w:r>
          </w:p>
          <w:p w14:paraId="51B71DA2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осуществляю</w:t>
            </w:r>
            <w:r>
              <w:rPr>
                <w:spacing w:val="-12"/>
                <w:sz w:val="24"/>
              </w:rPr>
              <w:t>щих деятельность на рынке,</w:t>
            </w:r>
          </w:p>
          <w:p w14:paraId="78F8B8E6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lastRenderedPageBreak/>
              <w:t>по вопросам</w:t>
            </w:r>
          </w:p>
          <w:p w14:paraId="78DA42B7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включения в</w:t>
            </w:r>
          </w:p>
          <w:p w14:paraId="683E6DB9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региональный</w:t>
            </w:r>
          </w:p>
          <w:p w14:paraId="3E044D2A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навигатор дополнительного</w:t>
            </w:r>
          </w:p>
          <w:p w14:paraId="461120DE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образования</w:t>
            </w:r>
          </w:p>
          <w:p w14:paraId="1A26D1F9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555" w:type="dxa"/>
          </w:tcPr>
          <w:p w14:paraId="5E51F175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lastRenderedPageBreak/>
              <w:t>недостаточный</w:t>
            </w:r>
          </w:p>
          <w:p w14:paraId="08A8F198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уровень участия</w:t>
            </w:r>
          </w:p>
          <w:p w14:paraId="544910C3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хозяйствующих</w:t>
            </w:r>
          </w:p>
          <w:p w14:paraId="1214D9B1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субъектов,</w:t>
            </w:r>
          </w:p>
          <w:p w14:paraId="44F00E67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осуществляющих </w:t>
            </w:r>
            <w:r>
              <w:rPr>
                <w:spacing w:val="-13"/>
                <w:sz w:val="24"/>
              </w:rPr>
              <w:lastRenderedPageBreak/>
              <w:t>деятель</w:t>
            </w:r>
            <w:r>
              <w:rPr>
                <w:spacing w:val="-12"/>
                <w:sz w:val="24"/>
              </w:rPr>
              <w:t>ность на рынке,</w:t>
            </w:r>
          </w:p>
          <w:p w14:paraId="48655A9C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в единой ин-</w:t>
            </w:r>
          </w:p>
          <w:p w14:paraId="735200AA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формационной</w:t>
            </w:r>
          </w:p>
          <w:p w14:paraId="2BF06C79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системе дополнительного об</w:t>
            </w:r>
            <w:r>
              <w:rPr>
                <w:sz w:val="24"/>
              </w:rPr>
              <w:t>разования</w:t>
            </w:r>
          </w:p>
        </w:tc>
        <w:tc>
          <w:tcPr>
            <w:tcW w:w="1138" w:type="dxa"/>
          </w:tcPr>
          <w:p w14:paraId="417E3B65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отчет</w:t>
            </w:r>
          </w:p>
        </w:tc>
        <w:tc>
          <w:tcPr>
            <w:tcW w:w="1276" w:type="dxa"/>
          </w:tcPr>
          <w:p w14:paraId="22B95893" w14:textId="77777777" w:rsidR="003C6D1C" w:rsidRDefault="004D1C5F">
            <w:pPr>
              <w:rPr>
                <w:sz w:val="24"/>
              </w:rPr>
            </w:pPr>
            <w:r>
              <w:rPr>
                <w:spacing w:val="-14"/>
                <w:sz w:val="24"/>
              </w:rPr>
              <w:t>ежегод</w:t>
            </w:r>
            <w:r>
              <w:rPr>
                <w:sz w:val="24"/>
              </w:rPr>
              <w:t>но</w:t>
            </w:r>
          </w:p>
          <w:p w14:paraId="3B87D2CC" w14:textId="77777777" w:rsidR="003C6D1C" w:rsidRDefault="003C6D1C">
            <w:pPr>
              <w:rPr>
                <w:sz w:val="24"/>
              </w:rPr>
            </w:pPr>
          </w:p>
        </w:tc>
        <w:tc>
          <w:tcPr>
            <w:tcW w:w="1760" w:type="dxa"/>
          </w:tcPr>
          <w:p w14:paraId="64AEBC51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обеспечение</w:t>
            </w:r>
          </w:p>
          <w:p w14:paraId="1E7B51F5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вариативности</w:t>
            </w:r>
          </w:p>
          <w:p w14:paraId="7C03F85F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и доступности</w:t>
            </w:r>
          </w:p>
          <w:p w14:paraId="3F5C4295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качественного</w:t>
            </w:r>
          </w:p>
          <w:p w14:paraId="51732186" w14:textId="77777777" w:rsidR="003C6D1C" w:rsidRDefault="004D1C5F">
            <w:pPr>
              <w:rPr>
                <w:sz w:val="24"/>
              </w:rPr>
            </w:pPr>
            <w:r>
              <w:rPr>
                <w:spacing w:val="-11"/>
                <w:sz w:val="24"/>
              </w:rPr>
              <w:t>дополнитель</w:t>
            </w:r>
            <w:r>
              <w:rPr>
                <w:spacing w:val="-12"/>
                <w:sz w:val="24"/>
              </w:rPr>
              <w:t>ного образова</w:t>
            </w:r>
            <w:r>
              <w:rPr>
                <w:sz w:val="24"/>
              </w:rPr>
              <w:t>ния</w:t>
            </w:r>
          </w:p>
        </w:tc>
        <w:tc>
          <w:tcPr>
            <w:tcW w:w="1801" w:type="dxa"/>
          </w:tcPr>
          <w:p w14:paraId="48D9F1E3" w14:textId="77777777" w:rsidR="003C6D1C" w:rsidRDefault="004D1C5F">
            <w:pPr>
              <w:widowControl/>
              <w:spacing w:line="274" w:lineRule="exact"/>
              <w:ind w:hanging="5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округа</w:t>
            </w:r>
          </w:p>
        </w:tc>
      </w:tr>
      <w:tr w:rsidR="003C6D1C" w14:paraId="19287E36" w14:textId="77777777">
        <w:tc>
          <w:tcPr>
            <w:tcW w:w="569" w:type="dxa"/>
          </w:tcPr>
          <w:p w14:paraId="5A6BD201" w14:textId="77777777" w:rsidR="003C6D1C" w:rsidRDefault="004D1C5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7.3.3.</w:t>
            </w:r>
          </w:p>
        </w:tc>
        <w:tc>
          <w:tcPr>
            <w:tcW w:w="1836" w:type="dxa"/>
          </w:tcPr>
          <w:p w14:paraId="75645E94" w14:textId="77777777" w:rsidR="003C6D1C" w:rsidRDefault="004D1C5F">
            <w:pPr>
              <w:rPr>
                <w:sz w:val="24"/>
              </w:rPr>
            </w:pPr>
            <w:r>
              <w:rPr>
                <w:spacing w:val="-13"/>
                <w:sz w:val="24"/>
              </w:rPr>
              <w:t>Мониторинг</w:t>
            </w:r>
          </w:p>
          <w:p w14:paraId="268D5B63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удовлетворен</w:t>
            </w:r>
            <w:r>
              <w:rPr>
                <w:spacing w:val="-11"/>
                <w:sz w:val="24"/>
              </w:rPr>
              <w:t>ности хозяйст</w:t>
            </w:r>
            <w:r>
              <w:rPr>
                <w:spacing w:val="-13"/>
                <w:sz w:val="24"/>
              </w:rPr>
              <w:t>вующих субъ</w:t>
            </w:r>
            <w:r>
              <w:rPr>
                <w:spacing w:val="-12"/>
                <w:sz w:val="24"/>
              </w:rPr>
              <w:t>ектов, осущест</w:t>
            </w:r>
            <w:r>
              <w:rPr>
                <w:spacing w:val="-13"/>
                <w:sz w:val="24"/>
              </w:rPr>
              <w:t>вляющих дея</w:t>
            </w:r>
            <w:r>
              <w:rPr>
                <w:spacing w:val="-11"/>
                <w:sz w:val="24"/>
              </w:rPr>
              <w:t>тельность на</w:t>
            </w:r>
          </w:p>
          <w:p w14:paraId="17F7B61D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рынке, условиями ведения</w:t>
            </w:r>
          </w:p>
          <w:p w14:paraId="15124583" w14:textId="77777777" w:rsidR="003C6D1C" w:rsidRDefault="004D1C5F">
            <w:pPr>
              <w:rPr>
                <w:spacing w:val="-13"/>
                <w:sz w:val="24"/>
              </w:rPr>
            </w:pPr>
            <w:r>
              <w:rPr>
                <w:sz w:val="24"/>
              </w:rPr>
              <w:t>бизнеса</w:t>
            </w:r>
          </w:p>
        </w:tc>
        <w:tc>
          <w:tcPr>
            <w:tcW w:w="1555" w:type="dxa"/>
          </w:tcPr>
          <w:p w14:paraId="7901774C" w14:textId="77777777" w:rsidR="003C6D1C" w:rsidRDefault="004D1C5F">
            <w:pPr>
              <w:widowControl/>
              <w:ind w:right="-114"/>
              <w:rPr>
                <w:sz w:val="24"/>
              </w:rPr>
            </w:pPr>
            <w:r>
              <w:rPr>
                <w:spacing w:val="-12"/>
                <w:sz w:val="24"/>
              </w:rPr>
              <w:t>риск возникновения админи</w:t>
            </w:r>
            <w:r>
              <w:rPr>
                <w:sz w:val="24"/>
              </w:rPr>
              <w:t>стративных</w:t>
            </w:r>
          </w:p>
          <w:p w14:paraId="484A8E1A" w14:textId="77777777" w:rsidR="003C6D1C" w:rsidRDefault="004D1C5F">
            <w:pPr>
              <w:widowControl/>
              <w:ind w:right="-114"/>
              <w:rPr>
                <w:sz w:val="24"/>
              </w:rPr>
            </w:pPr>
            <w:r>
              <w:rPr>
                <w:spacing w:val="-12"/>
                <w:sz w:val="24"/>
              </w:rPr>
              <w:t>барьеров для</w:t>
            </w:r>
          </w:p>
          <w:p w14:paraId="6F3A6012" w14:textId="77777777" w:rsidR="003C6D1C" w:rsidRDefault="004D1C5F">
            <w:pPr>
              <w:widowControl/>
              <w:ind w:right="-114"/>
              <w:rPr>
                <w:spacing w:val="-12"/>
                <w:sz w:val="24"/>
              </w:rPr>
            </w:pPr>
            <w:r>
              <w:rPr>
                <w:sz w:val="24"/>
              </w:rPr>
              <w:t>ведения деятельности</w:t>
            </w:r>
          </w:p>
        </w:tc>
        <w:tc>
          <w:tcPr>
            <w:tcW w:w="1138" w:type="dxa"/>
          </w:tcPr>
          <w:p w14:paraId="2D849092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1276" w:type="dxa"/>
          </w:tcPr>
          <w:p w14:paraId="51AAF898" w14:textId="77777777" w:rsidR="003C6D1C" w:rsidRDefault="004D1C5F">
            <w:pPr>
              <w:rPr>
                <w:sz w:val="24"/>
              </w:rPr>
            </w:pPr>
            <w:r>
              <w:rPr>
                <w:spacing w:val="-14"/>
                <w:sz w:val="24"/>
              </w:rPr>
              <w:t>ежегод</w:t>
            </w:r>
            <w:r>
              <w:rPr>
                <w:sz w:val="24"/>
              </w:rPr>
              <w:t>но</w:t>
            </w:r>
          </w:p>
          <w:p w14:paraId="270FCAF8" w14:textId="77777777" w:rsidR="003C6D1C" w:rsidRDefault="003C6D1C">
            <w:pPr>
              <w:rPr>
                <w:sz w:val="24"/>
              </w:rPr>
            </w:pPr>
          </w:p>
        </w:tc>
        <w:tc>
          <w:tcPr>
            <w:tcW w:w="1760" w:type="dxa"/>
          </w:tcPr>
          <w:p w14:paraId="23EA4737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Выявление системных проблем, по</w:t>
            </w:r>
            <w:r>
              <w:rPr>
                <w:spacing w:val="-13"/>
                <w:sz w:val="24"/>
              </w:rPr>
              <w:t>вторяющихся</w:t>
            </w:r>
          </w:p>
          <w:p w14:paraId="6DBAC884" w14:textId="77777777" w:rsidR="003C6D1C" w:rsidRDefault="004D1C5F">
            <w:pPr>
              <w:rPr>
                <w:sz w:val="24"/>
              </w:rPr>
            </w:pPr>
            <w:r>
              <w:rPr>
                <w:spacing w:val="-12"/>
                <w:sz w:val="24"/>
              </w:rPr>
              <w:t>жалоб и недо</w:t>
            </w:r>
            <w:r>
              <w:rPr>
                <w:spacing w:val="-13"/>
                <w:sz w:val="24"/>
              </w:rPr>
              <w:t>пущение усло</w:t>
            </w:r>
            <w:r>
              <w:rPr>
                <w:spacing w:val="-12"/>
                <w:sz w:val="24"/>
              </w:rPr>
              <w:t>вий их появле</w:t>
            </w:r>
            <w:r>
              <w:rPr>
                <w:sz w:val="24"/>
              </w:rPr>
              <w:t>ния</w:t>
            </w:r>
          </w:p>
        </w:tc>
        <w:tc>
          <w:tcPr>
            <w:tcW w:w="1801" w:type="dxa"/>
          </w:tcPr>
          <w:p w14:paraId="31AB715B" w14:textId="77777777" w:rsidR="003C6D1C" w:rsidRDefault="004D1C5F">
            <w:pPr>
              <w:widowControl/>
              <w:spacing w:line="274" w:lineRule="exact"/>
              <w:ind w:hanging="5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округа</w:t>
            </w:r>
          </w:p>
        </w:tc>
      </w:tr>
    </w:tbl>
    <w:p w14:paraId="417EA267" w14:textId="77777777" w:rsidR="003C6D1C" w:rsidRDefault="003C6D1C">
      <w:pPr>
        <w:pStyle w:val="af5"/>
      </w:pPr>
    </w:p>
    <w:p w14:paraId="32291984" w14:textId="77777777" w:rsidR="003C6D1C" w:rsidRDefault="004D1C5F">
      <w:pPr>
        <w:widowControl/>
        <w:spacing w:before="298"/>
        <w:ind w:left="778"/>
      </w:pPr>
      <w:r>
        <w:rPr>
          <w:b/>
          <w:spacing w:val="-9"/>
          <w:sz w:val="30"/>
        </w:rPr>
        <w:t xml:space="preserve">8.  Рынок </w:t>
      </w:r>
      <w:r>
        <w:rPr>
          <w:b/>
          <w:sz w:val="28"/>
        </w:rPr>
        <w:t>по выполнению работ по благоустройству городской среды</w:t>
      </w:r>
    </w:p>
    <w:p w14:paraId="6DC4BD75" w14:textId="77777777" w:rsidR="003C6D1C" w:rsidRDefault="004D1C5F">
      <w:pPr>
        <w:widowControl/>
        <w:spacing w:before="322" w:line="317" w:lineRule="exact"/>
        <w:ind w:left="782"/>
      </w:pPr>
      <w:r>
        <w:rPr>
          <w:b/>
          <w:spacing w:val="-10"/>
          <w:sz w:val="30"/>
        </w:rPr>
        <w:t>8.1. Описание текущей ситуации и проблематика на рынке.</w:t>
      </w:r>
    </w:p>
    <w:p w14:paraId="2FA52FE9" w14:textId="77777777" w:rsidR="003C6D1C" w:rsidRDefault="003C6D1C">
      <w:pPr>
        <w:rPr>
          <w:sz w:val="28"/>
        </w:rPr>
      </w:pPr>
    </w:p>
    <w:p w14:paraId="216C2AD7" w14:textId="77777777" w:rsidR="003C6D1C" w:rsidRPr="00F77C99" w:rsidRDefault="004D1C5F">
      <w:pPr>
        <w:pStyle w:val="1f"/>
        <w:ind w:firstLine="454"/>
        <w:jc w:val="both"/>
        <w:rPr>
          <w:rFonts w:ascii="Times New Roman" w:hAnsi="Times New Roman"/>
          <w:sz w:val="28"/>
          <w:szCs w:val="28"/>
        </w:rPr>
      </w:pPr>
      <w:r w:rsidRPr="00F77C99">
        <w:rPr>
          <w:rFonts w:ascii="Times New Roman" w:hAnsi="Times New Roman"/>
          <w:sz w:val="28"/>
          <w:szCs w:val="28"/>
        </w:rPr>
        <w:t xml:space="preserve">Работы по благоустройству территорий в рамках федерального проекта «Формирование комфортной городской среды» выполняются путем исполнения муниципальных контрактов, заключаемых администрацией муниципального округа, в соответствии с Правилами предоставления и распределения субсидий бюджетам муниципальных образований области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государственной программы Вологодской области «Формирование современной городской среды». </w:t>
      </w:r>
    </w:p>
    <w:p w14:paraId="4DB43C6B" w14:textId="77777777" w:rsidR="003C6D1C" w:rsidRPr="00F77C99" w:rsidRDefault="004D1C5F">
      <w:pPr>
        <w:pStyle w:val="1f"/>
        <w:jc w:val="both"/>
        <w:rPr>
          <w:rFonts w:ascii="Times New Roman" w:hAnsi="Times New Roman"/>
          <w:sz w:val="28"/>
          <w:szCs w:val="28"/>
        </w:rPr>
      </w:pPr>
      <w:r w:rsidRPr="00F77C99">
        <w:rPr>
          <w:rFonts w:ascii="Times New Roman" w:hAnsi="Times New Roman"/>
          <w:sz w:val="28"/>
          <w:szCs w:val="28"/>
        </w:rPr>
        <w:tab/>
        <w:t>На территории муниципального округа утверждена муниципальная программа по формированию современной городской среды, целью которых является повышение качества и комфорта городской среды на территории муниципального округа.</w:t>
      </w:r>
    </w:p>
    <w:p w14:paraId="167EA532" w14:textId="77777777" w:rsidR="003C6D1C" w:rsidRDefault="003C6D1C">
      <w:pPr>
        <w:widowControl/>
        <w:ind w:firstLine="709"/>
        <w:jc w:val="both"/>
        <w:rPr>
          <w:sz w:val="28"/>
        </w:rPr>
      </w:pPr>
    </w:p>
    <w:p w14:paraId="13943E37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В целом предусматривается благоустройство всех общественных территорий, нуждающихся в этом по итогам инвентаризации. Работы по благоустройству объектов осуществляют подрядчики, выбранные по итогам конкурсных процедур в соответствии с законодательством в сфере закупок товаров, работ и услуг. </w:t>
      </w:r>
    </w:p>
    <w:p w14:paraId="39238FA9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На конец 2025 года на рынке работ по благоустройству городской среды округа функционирует 5 субъектов предпринимательства.</w:t>
      </w:r>
    </w:p>
    <w:p w14:paraId="244B0B68" w14:textId="77777777" w:rsidR="003C6D1C" w:rsidRDefault="003C6D1C">
      <w:pPr>
        <w:pStyle w:val="a4"/>
      </w:pPr>
    </w:p>
    <w:p w14:paraId="6E01536B" w14:textId="77777777" w:rsidR="003C6D1C" w:rsidRDefault="003C6D1C">
      <w:pPr>
        <w:pStyle w:val="a4"/>
      </w:pPr>
    </w:p>
    <w:p w14:paraId="43EA2A61" w14:textId="065E7617" w:rsidR="003C6D1C" w:rsidRDefault="004D1C5F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В 2025 году на реализацию мероприятий по благоустройству из бюджета округа было выделено </w:t>
      </w:r>
      <w:r w:rsidR="00F77C99">
        <w:rPr>
          <w:rFonts w:ascii="XO Thames" w:hAnsi="XO Thames"/>
          <w:sz w:val="28"/>
        </w:rPr>
        <w:t>31,8 млн.</w:t>
      </w:r>
      <w:r>
        <w:rPr>
          <w:rFonts w:ascii="XO Thames" w:hAnsi="XO Thames"/>
          <w:sz w:val="28"/>
        </w:rPr>
        <w:t xml:space="preserve">рублей. В рамках этих мероприятий проводились работы по </w:t>
      </w:r>
      <w:r w:rsidR="00F77C99">
        <w:rPr>
          <w:rFonts w:ascii="XO Thames" w:hAnsi="XO Thames"/>
          <w:sz w:val="28"/>
        </w:rPr>
        <w:t>благоустройству</w:t>
      </w:r>
      <w:r>
        <w:rPr>
          <w:rFonts w:ascii="XO Thames" w:hAnsi="XO Thames"/>
          <w:sz w:val="28"/>
        </w:rPr>
        <w:t xml:space="preserve"> общественных территорий, </w:t>
      </w:r>
      <w:r w:rsidR="005355EB">
        <w:rPr>
          <w:rFonts w:ascii="XO Thames" w:hAnsi="XO Thames"/>
          <w:sz w:val="28"/>
        </w:rPr>
        <w:t xml:space="preserve">детских игровых площадок, дворовых территорий, </w:t>
      </w:r>
      <w:r>
        <w:rPr>
          <w:rFonts w:ascii="XO Thames" w:hAnsi="XO Thames"/>
          <w:sz w:val="28"/>
        </w:rPr>
        <w:t xml:space="preserve">устройству </w:t>
      </w:r>
      <w:r w:rsidR="00F77C99">
        <w:rPr>
          <w:rFonts w:ascii="XO Thames" w:hAnsi="XO Thames"/>
          <w:sz w:val="28"/>
        </w:rPr>
        <w:t>пирса на набережной реки Юг, колодцев,</w:t>
      </w:r>
      <w:r>
        <w:rPr>
          <w:rFonts w:ascii="XO Thames" w:hAnsi="XO Thames"/>
          <w:sz w:val="28"/>
        </w:rPr>
        <w:t xml:space="preserve"> </w:t>
      </w:r>
      <w:r w:rsidR="005355EB">
        <w:rPr>
          <w:rFonts w:ascii="XO Thames" w:hAnsi="XO Thames"/>
          <w:sz w:val="28"/>
        </w:rPr>
        <w:t>ремонту памятников и другие работы</w:t>
      </w:r>
      <w:r>
        <w:rPr>
          <w:rFonts w:ascii="XO Thames" w:hAnsi="XO Thames"/>
          <w:sz w:val="28"/>
        </w:rPr>
        <w:t xml:space="preserve">. </w:t>
      </w:r>
    </w:p>
    <w:p w14:paraId="0968A47B" w14:textId="77777777" w:rsidR="003C6D1C" w:rsidRDefault="003C6D1C">
      <w:pPr>
        <w:widowControl/>
        <w:ind w:firstLine="709"/>
        <w:jc w:val="both"/>
        <w:rPr>
          <w:rFonts w:ascii="Verdana" w:hAnsi="Verdana"/>
          <w:sz w:val="28"/>
        </w:rPr>
      </w:pPr>
    </w:p>
    <w:p w14:paraId="77E965F6" w14:textId="77777777" w:rsidR="003C6D1C" w:rsidRDefault="004D1C5F">
      <w:pPr>
        <w:widowControl/>
        <w:ind w:firstLine="709"/>
        <w:jc w:val="both"/>
        <w:rPr>
          <w:b/>
          <w:sz w:val="28"/>
        </w:rPr>
      </w:pPr>
      <w:r>
        <w:rPr>
          <w:b/>
          <w:spacing w:val="-12"/>
          <w:sz w:val="28"/>
        </w:rPr>
        <w:t xml:space="preserve">Основными факторами, ограничивающими конкуренцию на рынке </w:t>
      </w:r>
      <w:r>
        <w:rPr>
          <w:b/>
          <w:sz w:val="28"/>
        </w:rPr>
        <w:t>по благоустройству городской среды являются:</w:t>
      </w:r>
    </w:p>
    <w:p w14:paraId="4FF97CBC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отсутствие льгот для организаций, осуществляющих деятельность в сфере благоустройства и для организаций, осуществляющих благоустройство на территориях, на которых они располагаются;</w:t>
      </w:r>
    </w:p>
    <w:p w14:paraId="31332791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- сложность получения кредитов для закупки необходимой техники и оборудования для благоустройства городской среды;</w:t>
      </w:r>
    </w:p>
    <w:p w14:paraId="1281B567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- низкая инвестиционная привлекательность;</w:t>
      </w:r>
    </w:p>
    <w:p w14:paraId="1518EE16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- повышенные требования к оперативности выполнения работ по благоустройству городской среды (сезонность);</w:t>
      </w:r>
    </w:p>
    <w:p w14:paraId="78728846" w14:textId="77777777" w:rsidR="003C6D1C" w:rsidRDefault="004D1C5F">
      <w:pPr>
        <w:widowControl/>
        <w:ind w:firstLine="709"/>
        <w:jc w:val="both"/>
        <w:rPr>
          <w:i/>
          <w:sz w:val="28"/>
        </w:rPr>
      </w:pPr>
      <w:r>
        <w:rPr>
          <w:sz w:val="28"/>
        </w:rPr>
        <w:t>- недостаток собственных финансовых средств у хозяйствующих субъектов;</w:t>
      </w:r>
    </w:p>
    <w:p w14:paraId="5CE2CDCE" w14:textId="77777777" w:rsidR="003C6D1C" w:rsidRDefault="004D1C5F">
      <w:pPr>
        <w:widowControl/>
        <w:ind w:firstLine="709"/>
        <w:jc w:val="both"/>
        <w:rPr>
          <w:sz w:val="26"/>
        </w:rPr>
      </w:pPr>
      <w:r>
        <w:rPr>
          <w:sz w:val="28"/>
        </w:rPr>
        <w:t xml:space="preserve"> - отсутствие престижа профессии, недостаток квалифицированных кадров</w:t>
      </w:r>
      <w:r>
        <w:rPr>
          <w:sz w:val="26"/>
        </w:rPr>
        <w:t>.</w:t>
      </w:r>
    </w:p>
    <w:p w14:paraId="03FE32BA" w14:textId="77777777" w:rsidR="003C6D1C" w:rsidRDefault="003C6D1C">
      <w:pPr>
        <w:widowControl/>
        <w:jc w:val="both"/>
        <w:rPr>
          <w:sz w:val="26"/>
        </w:rPr>
      </w:pPr>
    </w:p>
    <w:p w14:paraId="1C03112D" w14:textId="77777777" w:rsidR="003C6D1C" w:rsidRDefault="004D1C5F">
      <w:pPr>
        <w:widowControl/>
        <w:tabs>
          <w:tab w:val="left" w:pos="902"/>
        </w:tabs>
        <w:spacing w:line="317" w:lineRule="exact"/>
        <w:ind w:left="19" w:firstLine="690"/>
        <w:jc w:val="both"/>
        <w:rPr>
          <w:b/>
          <w:sz w:val="28"/>
        </w:rPr>
      </w:pPr>
      <w:r>
        <w:rPr>
          <w:b/>
          <w:spacing w:val="-6"/>
          <w:sz w:val="30"/>
        </w:rPr>
        <w:t xml:space="preserve"> </w:t>
      </w:r>
      <w:r>
        <w:rPr>
          <w:b/>
          <w:spacing w:val="-6"/>
          <w:sz w:val="28"/>
        </w:rPr>
        <w:t>Обоснование выбора дополнительного товарного рынка для содейст</w:t>
      </w:r>
      <w:r>
        <w:rPr>
          <w:b/>
          <w:sz w:val="28"/>
        </w:rPr>
        <w:t xml:space="preserve">вия развитию конкуренции. </w:t>
      </w:r>
    </w:p>
    <w:p w14:paraId="3CB6BED1" w14:textId="77777777" w:rsidR="003C6D1C" w:rsidRDefault="004D1C5F">
      <w:pPr>
        <w:widowControl/>
        <w:ind w:firstLine="709"/>
        <w:jc w:val="both"/>
        <w:rPr>
          <w:sz w:val="28"/>
        </w:rPr>
      </w:pPr>
      <w:r>
        <w:rPr>
          <w:sz w:val="28"/>
        </w:rPr>
        <w:t>Необходимость развивать конкуренцию на рынке выполнения работ по благоустройству и дорожной деятельности обусловлена высокой степенью его значимости для социально-экономического развития округа:</w:t>
      </w:r>
    </w:p>
    <w:p w14:paraId="49C33F1A" w14:textId="77777777" w:rsidR="003C6D1C" w:rsidRDefault="004D1C5F">
      <w:pPr>
        <w:widowControl/>
        <w:ind w:firstLine="709"/>
        <w:jc w:val="both"/>
        <w:rPr>
          <w:color w:val="333333"/>
          <w:sz w:val="28"/>
          <w:highlight w:val="white"/>
        </w:rPr>
      </w:pPr>
      <w:r>
        <w:rPr>
          <w:color w:val="333333"/>
          <w:sz w:val="28"/>
          <w:highlight w:val="white"/>
        </w:rPr>
        <w:t>создание комфортных условий для проживания жителей округа за счет повышения благоустройства территории,  увеличения протяженности автомобильных дорог, отвечающих нормативным требованиям;</w:t>
      </w:r>
    </w:p>
    <w:p w14:paraId="6258A6DA" w14:textId="77777777" w:rsidR="003C6D1C" w:rsidRDefault="004D1C5F">
      <w:pPr>
        <w:widowControl/>
        <w:ind w:firstLine="709"/>
        <w:jc w:val="both"/>
        <w:rPr>
          <w:color w:val="333333"/>
          <w:sz w:val="28"/>
          <w:highlight w:val="white"/>
        </w:rPr>
      </w:pPr>
      <w:r>
        <w:rPr>
          <w:color w:val="333333"/>
          <w:sz w:val="28"/>
          <w:highlight w:val="white"/>
        </w:rPr>
        <w:t>повышение качества работ, обеспечение долговечности и сохранности автомобильных дорог;</w:t>
      </w:r>
    </w:p>
    <w:p w14:paraId="7E05F44D" w14:textId="77777777" w:rsidR="003C6D1C" w:rsidRDefault="004D1C5F">
      <w:pPr>
        <w:widowControl/>
        <w:ind w:right="-30" w:firstLine="360"/>
        <w:jc w:val="both"/>
        <w:rPr>
          <w:color w:val="333333"/>
          <w:sz w:val="28"/>
        </w:rPr>
      </w:pPr>
      <w:r>
        <w:rPr>
          <w:color w:val="333333"/>
          <w:sz w:val="28"/>
          <w:highlight w:val="white"/>
        </w:rPr>
        <w:t xml:space="preserve">обеспечение прозрачности, конкуренции и экономической эффективности при выборе подрядчиков на выполнение работ по благоустройству территорий,  содержанию, ремонт и реконструкции автомобильных </w:t>
      </w:r>
      <w:r>
        <w:rPr>
          <w:color w:val="333333"/>
          <w:sz w:val="28"/>
        </w:rPr>
        <w:t>дорог.</w:t>
      </w:r>
    </w:p>
    <w:p w14:paraId="0FA5E62A" w14:textId="77777777" w:rsidR="00F77C99" w:rsidRDefault="00F77C99" w:rsidP="00F77C99">
      <w:pPr>
        <w:widowControl/>
        <w:ind w:firstLine="709"/>
        <w:jc w:val="both"/>
        <w:rPr>
          <w:sz w:val="28"/>
        </w:rPr>
      </w:pPr>
      <w:r>
        <w:rPr>
          <w:sz w:val="28"/>
        </w:rPr>
        <w:t>Включение рынка благоустройства городской среды в перечень дополнительных рынков связано с необходимостью создания условий для повышения качества вновь создаваемых или обустраиваемых объектов благоустройства.</w:t>
      </w:r>
    </w:p>
    <w:p w14:paraId="457A1885" w14:textId="77777777" w:rsidR="003C6D1C" w:rsidRDefault="004D1C5F">
      <w:pPr>
        <w:widowControl/>
        <w:spacing w:before="302"/>
        <w:ind w:left="763"/>
        <w:rPr>
          <w:b/>
          <w:spacing w:val="-12"/>
          <w:sz w:val="30"/>
        </w:rPr>
      </w:pPr>
      <w:r>
        <w:rPr>
          <w:b/>
          <w:spacing w:val="-12"/>
          <w:sz w:val="30"/>
        </w:rPr>
        <w:t>8.2.   Ключевой показатель развития конкуренции на рынке</w:t>
      </w:r>
    </w:p>
    <w:p w14:paraId="780B8B8B" w14:textId="77777777" w:rsidR="003C6D1C" w:rsidRDefault="003C6D1C">
      <w:pPr>
        <w:widowControl/>
        <w:spacing w:before="302"/>
        <w:ind w:left="763"/>
        <w:rPr>
          <w:b/>
          <w:spacing w:val="-12"/>
          <w:sz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6"/>
        <w:gridCol w:w="1133"/>
        <w:gridCol w:w="1378"/>
        <w:gridCol w:w="768"/>
        <w:gridCol w:w="725"/>
        <w:gridCol w:w="706"/>
        <w:gridCol w:w="691"/>
        <w:gridCol w:w="701"/>
      </w:tblGrid>
      <w:tr w:rsidR="003C6D1C" w14:paraId="4BA76D60" w14:textId="77777777">
        <w:trPr>
          <w:trHeight w:hRule="exact" w:val="629"/>
        </w:trPr>
        <w:tc>
          <w:tcPr>
            <w:tcW w:w="3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F53C8B" w14:textId="77777777" w:rsidR="003C6D1C" w:rsidRDefault="004D1C5F">
            <w:pPr>
              <w:widowControl/>
              <w:spacing w:line="274" w:lineRule="exact"/>
              <w:ind w:left="470" w:right="470"/>
            </w:pPr>
            <w:r>
              <w:rPr>
                <w:spacing w:val="-12"/>
                <w:sz w:val="26"/>
              </w:rPr>
              <w:t xml:space="preserve">Наименование ключевого </w:t>
            </w:r>
            <w:r>
              <w:rPr>
                <w:sz w:val="26"/>
              </w:rPr>
              <w:t>показателя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2093CF" w14:textId="77777777" w:rsidR="003C6D1C" w:rsidRDefault="004D1C5F">
            <w:pPr>
              <w:widowControl/>
              <w:spacing w:line="278" w:lineRule="exact"/>
              <w:jc w:val="center"/>
            </w:pPr>
            <w:r>
              <w:rPr>
                <w:spacing w:val="-13"/>
                <w:sz w:val="26"/>
              </w:rPr>
              <w:t xml:space="preserve">Единица </w:t>
            </w:r>
            <w:r>
              <w:rPr>
                <w:spacing w:val="-14"/>
                <w:sz w:val="26"/>
              </w:rPr>
              <w:t>измерения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D35B05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4"/>
                <w:sz w:val="26"/>
              </w:rPr>
              <w:t>Фактическое</w:t>
            </w:r>
          </w:p>
          <w:p w14:paraId="67579B2B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1"/>
                <w:sz w:val="26"/>
              </w:rPr>
              <w:t>значение</w:t>
            </w:r>
          </w:p>
          <w:p w14:paraId="26E89DFC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2"/>
                <w:sz w:val="26"/>
              </w:rPr>
              <w:t>ключевого</w:t>
            </w:r>
          </w:p>
          <w:p w14:paraId="45018C76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11"/>
                <w:sz w:val="26"/>
              </w:rPr>
              <w:t>показателя</w:t>
            </w:r>
          </w:p>
          <w:p w14:paraId="67766262" w14:textId="77777777" w:rsidR="003C6D1C" w:rsidRDefault="004D1C5F">
            <w:pPr>
              <w:widowControl/>
              <w:spacing w:line="274" w:lineRule="exact"/>
              <w:jc w:val="center"/>
            </w:pPr>
            <w:r>
              <w:rPr>
                <w:spacing w:val="-9"/>
                <w:sz w:val="26"/>
              </w:rPr>
              <w:t>за 2025 год</w:t>
            </w:r>
          </w:p>
        </w:tc>
        <w:tc>
          <w:tcPr>
            <w:tcW w:w="35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A9296F" w14:textId="77777777" w:rsidR="003C6D1C" w:rsidRDefault="004D1C5F">
            <w:pPr>
              <w:widowControl/>
              <w:spacing w:line="278" w:lineRule="exact"/>
              <w:ind w:left="110" w:right="139"/>
            </w:pPr>
            <w:r>
              <w:rPr>
                <w:spacing w:val="-12"/>
                <w:sz w:val="26"/>
              </w:rPr>
              <w:t xml:space="preserve">Плановое значение ключевого </w:t>
            </w:r>
            <w:r>
              <w:rPr>
                <w:sz w:val="26"/>
              </w:rPr>
              <w:t>показателя</w:t>
            </w:r>
          </w:p>
        </w:tc>
      </w:tr>
      <w:tr w:rsidR="003C6D1C" w14:paraId="3BCAE7AD" w14:textId="77777777">
        <w:trPr>
          <w:trHeight w:hRule="exact" w:val="830"/>
        </w:trPr>
        <w:tc>
          <w:tcPr>
            <w:tcW w:w="3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1BE4D9" w14:textId="77777777" w:rsidR="003C6D1C" w:rsidRDefault="003C6D1C"/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274507" w14:textId="77777777" w:rsidR="003C6D1C" w:rsidRDefault="003C6D1C"/>
        </w:tc>
        <w:tc>
          <w:tcPr>
            <w:tcW w:w="1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900279" w14:textId="77777777" w:rsidR="003C6D1C" w:rsidRDefault="003C6D1C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BBA923" w14:textId="77777777" w:rsidR="003C6D1C" w:rsidRDefault="004D1C5F">
            <w:pPr>
              <w:widowControl/>
              <w:spacing w:line="278" w:lineRule="exact"/>
              <w:ind w:left="67" w:right="38" w:hanging="38"/>
            </w:pPr>
            <w:r>
              <w:rPr>
                <w:spacing w:val="-14"/>
                <w:sz w:val="26"/>
              </w:rPr>
              <w:t xml:space="preserve">2026 </w:t>
            </w:r>
            <w:r>
              <w:rPr>
                <w:sz w:val="26"/>
              </w:rPr>
              <w:t>год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545AA4" w14:textId="77777777" w:rsidR="003C6D1C" w:rsidRDefault="004D1C5F">
            <w:pPr>
              <w:widowControl/>
              <w:spacing w:line="278" w:lineRule="exact"/>
              <w:ind w:left="43" w:right="14" w:hanging="38"/>
              <w:jc w:val="both"/>
            </w:pPr>
            <w:r>
              <w:rPr>
                <w:spacing w:val="-13"/>
                <w:sz w:val="26"/>
              </w:rPr>
              <w:t xml:space="preserve">2027 </w:t>
            </w:r>
            <w:r>
              <w:rPr>
                <w:sz w:val="26"/>
              </w:rPr>
              <w:t>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25FE86" w14:textId="77777777" w:rsidR="003C6D1C" w:rsidRDefault="004D1C5F">
            <w:pPr>
              <w:widowControl/>
              <w:spacing w:line="278" w:lineRule="exact"/>
              <w:ind w:left="19" w:right="10" w:hanging="19"/>
              <w:jc w:val="both"/>
            </w:pPr>
            <w:r>
              <w:rPr>
                <w:spacing w:val="-16"/>
                <w:sz w:val="26"/>
              </w:rPr>
              <w:t xml:space="preserve">2028 </w:t>
            </w:r>
            <w:r>
              <w:rPr>
                <w:sz w:val="26"/>
              </w:rPr>
              <w:t>год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A23651" w14:textId="77777777" w:rsidR="003C6D1C" w:rsidRDefault="004D1C5F">
            <w:pPr>
              <w:widowControl/>
              <w:spacing w:line="278" w:lineRule="exact"/>
              <w:ind w:left="34" w:right="5" w:hanging="38"/>
              <w:jc w:val="both"/>
            </w:pPr>
            <w:r>
              <w:rPr>
                <w:spacing w:val="-17"/>
                <w:sz w:val="26"/>
              </w:rPr>
              <w:t xml:space="preserve">2029 </w:t>
            </w:r>
            <w:r>
              <w:rPr>
                <w:sz w:val="26"/>
              </w:rPr>
              <w:t>год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0AA0E3" w14:textId="77777777" w:rsidR="003C6D1C" w:rsidRDefault="004D1C5F">
            <w:pPr>
              <w:widowControl/>
              <w:spacing w:line="278" w:lineRule="exact"/>
              <w:ind w:left="29" w:right="14" w:hanging="38"/>
              <w:jc w:val="both"/>
            </w:pPr>
            <w:r>
              <w:rPr>
                <w:spacing w:val="-16"/>
                <w:sz w:val="26"/>
              </w:rPr>
              <w:t xml:space="preserve">2030 </w:t>
            </w:r>
            <w:r>
              <w:rPr>
                <w:sz w:val="26"/>
              </w:rPr>
              <w:t>год</w:t>
            </w:r>
          </w:p>
        </w:tc>
      </w:tr>
      <w:tr w:rsidR="003C6D1C" w14:paraId="04ACDBDE" w14:textId="77777777">
        <w:trPr>
          <w:trHeight w:hRule="exact" w:val="1407"/>
        </w:trPr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26AF10" w14:textId="5D4593C9" w:rsidR="003C6D1C" w:rsidRDefault="003B017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 w:rsidR="004D1C5F">
              <w:rPr>
                <w:sz w:val="24"/>
              </w:rPr>
              <w:t xml:space="preserve"> организаций частной формы собственности, выполняющих работы в сфере благоустройства городской среды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16E323" w14:textId="7F7D7B73" w:rsidR="003C6D1C" w:rsidRDefault="003B017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61485F6" w14:textId="711135DC" w:rsidR="003C6D1C" w:rsidRDefault="003B017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641CD1" w14:textId="530774A5" w:rsidR="003C6D1C" w:rsidRDefault="003B0176">
            <w:pPr>
              <w:widowControl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B22782" w14:textId="4A26D98F" w:rsidR="003C6D1C" w:rsidRDefault="003B0176">
            <w:pPr>
              <w:widowControl/>
              <w:ind w:left="58" w:righ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A29F2A" w14:textId="5C1794F5" w:rsidR="003C6D1C" w:rsidRDefault="003B017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1C0C853" w14:textId="7BF0C1A5" w:rsidR="003C6D1C" w:rsidRDefault="003B0176">
            <w:pPr>
              <w:widowControl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BD20F97" w14:textId="1CC270D1" w:rsidR="003C6D1C" w:rsidRDefault="003B0176">
            <w:pPr>
              <w:widowControl/>
              <w:ind w:left="38" w:righ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0D6DEAE8" w14:textId="77777777" w:rsidR="003B0176" w:rsidRDefault="003B0176">
      <w:pPr>
        <w:widowControl/>
        <w:jc w:val="center"/>
        <w:rPr>
          <w:b/>
          <w:sz w:val="28"/>
        </w:rPr>
      </w:pPr>
    </w:p>
    <w:p w14:paraId="767B761D" w14:textId="5F5650FD" w:rsidR="003C6D1C" w:rsidRDefault="004D1C5F">
      <w:pPr>
        <w:widowControl/>
        <w:jc w:val="center"/>
        <w:rPr>
          <w:b/>
          <w:sz w:val="28"/>
        </w:rPr>
      </w:pPr>
      <w:r>
        <w:rPr>
          <w:b/>
          <w:sz w:val="28"/>
        </w:rPr>
        <w:t>Методика расчета ключевого показателя развития конкуренции на рынке.</w:t>
      </w:r>
    </w:p>
    <w:p w14:paraId="4DA25ED7" w14:textId="77777777" w:rsidR="003B0176" w:rsidRDefault="003B0176">
      <w:pPr>
        <w:widowControl/>
        <w:jc w:val="center"/>
        <w:rPr>
          <w:b/>
          <w:sz w:val="28"/>
        </w:rPr>
      </w:pPr>
    </w:p>
    <w:p w14:paraId="16296322" w14:textId="691D2D01" w:rsidR="003B0176" w:rsidRPr="003B0176" w:rsidRDefault="003B0176" w:rsidP="003B0176">
      <w:pPr>
        <w:ind w:firstLine="426"/>
        <w:jc w:val="both"/>
        <w:rPr>
          <w:sz w:val="28"/>
          <w:szCs w:val="28"/>
        </w:rPr>
      </w:pPr>
      <w:r w:rsidRPr="003B0176">
        <w:rPr>
          <w:sz w:val="28"/>
          <w:szCs w:val="28"/>
        </w:rPr>
        <w:t xml:space="preserve">Значение ключевого показателя развития конкуренции на рынке благоустройства в округе определяется путем прямого подсчета количества хозяйствующих субъектов, осуществляющих деятельность на рынке.  </w:t>
      </w:r>
    </w:p>
    <w:p w14:paraId="4CCCBD5B" w14:textId="77777777" w:rsidR="003B0176" w:rsidRPr="003B0176" w:rsidRDefault="003B0176" w:rsidP="003B0176">
      <w:pPr>
        <w:ind w:firstLine="426"/>
        <w:jc w:val="both"/>
        <w:rPr>
          <w:sz w:val="28"/>
          <w:szCs w:val="28"/>
        </w:rPr>
      </w:pPr>
      <w:r w:rsidRPr="003B0176">
        <w:rPr>
          <w:sz w:val="28"/>
          <w:szCs w:val="28"/>
        </w:rPr>
        <w:t>Источником получения информации являются данные Территориального органа Федеральной государственной статистики по Вологодской области и Единого реестра субъектов малого и среднего предпринимательства ФНС России.</w:t>
      </w:r>
    </w:p>
    <w:p w14:paraId="21486C76" w14:textId="77777777" w:rsidR="003C6D1C" w:rsidRDefault="003C6D1C">
      <w:pPr>
        <w:widowControl/>
        <w:spacing w:line="276" w:lineRule="auto"/>
        <w:ind w:firstLine="709"/>
        <w:jc w:val="both"/>
        <w:rPr>
          <w:rFonts w:ascii="Liberation Serif" w:hAnsi="Liberation Serif"/>
          <w:sz w:val="26"/>
        </w:rPr>
      </w:pPr>
    </w:p>
    <w:p w14:paraId="7275BD49" w14:textId="77777777" w:rsidR="003C6D1C" w:rsidRDefault="004D1C5F">
      <w:pPr>
        <w:widowControl/>
        <w:jc w:val="center"/>
        <w:rPr>
          <w:b/>
          <w:spacing w:val="-12"/>
          <w:sz w:val="30"/>
        </w:rPr>
      </w:pPr>
      <w:r>
        <w:rPr>
          <w:b/>
          <w:spacing w:val="-12"/>
          <w:sz w:val="30"/>
        </w:rPr>
        <w:t>8.3. Мероприятия по содействию развитию конкуренции на рынке</w:t>
      </w:r>
    </w:p>
    <w:p w14:paraId="29EB923B" w14:textId="77777777" w:rsidR="003C6D1C" w:rsidRDefault="003C6D1C">
      <w:pPr>
        <w:widowControl/>
        <w:jc w:val="center"/>
        <w:rPr>
          <w:b/>
          <w:spacing w:val="-12"/>
          <w:sz w:val="30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1555"/>
        <w:gridCol w:w="1280"/>
        <w:gridCol w:w="1134"/>
        <w:gridCol w:w="1760"/>
        <w:gridCol w:w="1801"/>
      </w:tblGrid>
      <w:tr w:rsidR="003C6D1C" w14:paraId="3AA24A48" w14:textId="77777777">
        <w:tc>
          <w:tcPr>
            <w:tcW w:w="569" w:type="dxa"/>
          </w:tcPr>
          <w:p w14:paraId="4D55ACE3" w14:textId="77777777" w:rsidR="003C6D1C" w:rsidRDefault="004D1C5F">
            <w:pPr>
              <w:widowControl/>
              <w:spacing w:line="269" w:lineRule="exact"/>
              <w:ind w:left="34" w:right="34" w:firstLine="4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3"/>
                <w:sz w:val="24"/>
              </w:rPr>
              <w:t>п/п</w:t>
            </w:r>
          </w:p>
        </w:tc>
        <w:tc>
          <w:tcPr>
            <w:tcW w:w="1836" w:type="dxa"/>
          </w:tcPr>
          <w:p w14:paraId="6AD656EE" w14:textId="77777777" w:rsidR="003C6D1C" w:rsidRDefault="004D1C5F">
            <w:pPr>
              <w:widowControl/>
              <w:spacing w:line="269" w:lineRule="exact"/>
              <w:ind w:right="14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Наименование </w:t>
            </w:r>
            <w:r>
              <w:rPr>
                <w:spacing w:val="-10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3BD1D9D4" w14:textId="77777777" w:rsidR="003C6D1C" w:rsidRDefault="004D1C5F">
            <w:pPr>
              <w:widowControl/>
              <w:spacing w:line="274" w:lineRule="exact"/>
              <w:ind w:left="19" w:right="43"/>
              <w:rPr>
                <w:sz w:val="24"/>
              </w:rPr>
            </w:pPr>
            <w:r>
              <w:rPr>
                <w:spacing w:val="-12"/>
                <w:sz w:val="24"/>
              </w:rPr>
              <w:t>Решаемая про</w:t>
            </w:r>
            <w:r>
              <w:rPr>
                <w:sz w:val="24"/>
              </w:rPr>
              <w:t>блема</w:t>
            </w:r>
          </w:p>
        </w:tc>
        <w:tc>
          <w:tcPr>
            <w:tcW w:w="1280" w:type="dxa"/>
          </w:tcPr>
          <w:p w14:paraId="7C9E6D1C" w14:textId="77777777" w:rsidR="003C6D1C" w:rsidRDefault="004D1C5F">
            <w:pPr>
              <w:widowControl/>
              <w:spacing w:line="274" w:lineRule="exact"/>
              <w:ind w:left="38" w:right="-108" w:hanging="38"/>
              <w:rPr>
                <w:sz w:val="24"/>
              </w:rPr>
            </w:pPr>
            <w:r>
              <w:rPr>
                <w:spacing w:val="-13"/>
                <w:sz w:val="24"/>
              </w:rPr>
              <w:t>Вид документа, мероприятие</w:t>
            </w:r>
          </w:p>
        </w:tc>
        <w:tc>
          <w:tcPr>
            <w:tcW w:w="1134" w:type="dxa"/>
          </w:tcPr>
          <w:p w14:paraId="64CCB5DE" w14:textId="77777777" w:rsidR="003C6D1C" w:rsidRDefault="004D1C5F">
            <w:pPr>
              <w:widowControl/>
              <w:spacing w:line="269" w:lineRule="exact"/>
              <w:ind w:right="24" w:firstLine="48"/>
              <w:rPr>
                <w:sz w:val="24"/>
              </w:rPr>
            </w:pPr>
            <w:r>
              <w:rPr>
                <w:spacing w:val="-14"/>
                <w:sz w:val="24"/>
              </w:rPr>
              <w:t>Сроки выпол</w:t>
            </w:r>
            <w:r>
              <w:rPr>
                <w:spacing w:val="-11"/>
                <w:sz w:val="24"/>
              </w:rPr>
              <w:t>нения</w:t>
            </w:r>
          </w:p>
        </w:tc>
        <w:tc>
          <w:tcPr>
            <w:tcW w:w="1760" w:type="dxa"/>
          </w:tcPr>
          <w:p w14:paraId="1C69F8AA" w14:textId="77777777" w:rsidR="003C6D1C" w:rsidRDefault="004D1C5F">
            <w:pPr>
              <w:widowControl/>
              <w:spacing w:line="274" w:lineRule="exact"/>
              <w:ind w:left="19" w:right="38"/>
              <w:rPr>
                <w:sz w:val="24"/>
              </w:rPr>
            </w:pPr>
            <w:r>
              <w:rPr>
                <w:spacing w:val="-13"/>
                <w:sz w:val="24"/>
              </w:rPr>
              <w:t>Ожидаемые ре</w:t>
            </w:r>
            <w:r>
              <w:rPr>
                <w:sz w:val="24"/>
              </w:rPr>
              <w:t>зультаты</w:t>
            </w:r>
          </w:p>
        </w:tc>
        <w:tc>
          <w:tcPr>
            <w:tcW w:w="1801" w:type="dxa"/>
          </w:tcPr>
          <w:p w14:paraId="287564A1" w14:textId="77777777" w:rsidR="003C6D1C" w:rsidRDefault="004D1C5F">
            <w:pPr>
              <w:rPr>
                <w:sz w:val="24"/>
              </w:rPr>
            </w:pPr>
            <w:r>
              <w:rPr>
                <w:spacing w:val="-14"/>
                <w:sz w:val="24"/>
              </w:rPr>
              <w:t>Исполнители</w:t>
            </w:r>
          </w:p>
        </w:tc>
      </w:tr>
      <w:tr w:rsidR="003C6D1C" w14:paraId="532FB05C" w14:textId="77777777">
        <w:tc>
          <w:tcPr>
            <w:tcW w:w="569" w:type="dxa"/>
          </w:tcPr>
          <w:p w14:paraId="7F08852B" w14:textId="77777777" w:rsidR="003C6D1C" w:rsidRDefault="004D1C5F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8.3.1.</w:t>
            </w:r>
          </w:p>
        </w:tc>
        <w:tc>
          <w:tcPr>
            <w:tcW w:w="1836" w:type="dxa"/>
            <w:vAlign w:val="center"/>
          </w:tcPr>
          <w:p w14:paraId="04E9BABC" w14:textId="77777777" w:rsidR="003C6D1C" w:rsidRDefault="004D1C5F">
            <w:pPr>
              <w:widowControl/>
              <w:spacing w:line="254" w:lineRule="exact"/>
              <w:ind w:right="197" w:firstLine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организационно-методической и </w:t>
            </w:r>
            <w:r>
              <w:rPr>
                <w:spacing w:val="-2"/>
                <w:sz w:val="24"/>
              </w:rPr>
              <w:t xml:space="preserve">информационно-консультационной помощи субъектам </w:t>
            </w:r>
            <w:r>
              <w:rPr>
                <w:spacing w:val="-4"/>
                <w:sz w:val="24"/>
              </w:rPr>
              <w:t xml:space="preserve">предпринимательства, осуществляющим (планирующим </w:t>
            </w:r>
            <w:r>
              <w:rPr>
                <w:sz w:val="24"/>
              </w:rPr>
              <w:t>осуществлять) деятельность на рынке</w:t>
            </w:r>
          </w:p>
        </w:tc>
        <w:tc>
          <w:tcPr>
            <w:tcW w:w="1555" w:type="dxa"/>
          </w:tcPr>
          <w:p w14:paraId="15AD785F" w14:textId="77777777" w:rsidR="003C6D1C" w:rsidRPr="003B0176" w:rsidRDefault="004D1C5F">
            <w:pPr>
              <w:widowControl/>
              <w:spacing w:line="250" w:lineRule="exact"/>
              <w:ind w:firstLine="5"/>
              <w:jc w:val="both"/>
              <w:rPr>
                <w:color w:val="auto"/>
                <w:sz w:val="24"/>
              </w:rPr>
            </w:pPr>
            <w:r w:rsidRPr="003B0176">
              <w:rPr>
                <w:color w:val="auto"/>
                <w:sz w:val="24"/>
              </w:rPr>
              <w:t>Недостаточная информационная                  грамотностьсубъектов</w:t>
            </w:r>
          </w:p>
          <w:p w14:paraId="3AEF7F39" w14:textId="77777777" w:rsidR="003C6D1C" w:rsidRPr="003B0176" w:rsidRDefault="004D1C5F">
            <w:pPr>
              <w:widowControl/>
              <w:spacing w:after="160" w:line="259" w:lineRule="auto"/>
              <w:jc w:val="both"/>
              <w:rPr>
                <w:color w:val="auto"/>
                <w:sz w:val="24"/>
              </w:rPr>
            </w:pPr>
            <w:r w:rsidRPr="003B0176">
              <w:rPr>
                <w:color w:val="auto"/>
                <w:sz w:val="24"/>
              </w:rPr>
              <w:t xml:space="preserve">предпринимательства, осуществляющих (планирующих </w:t>
            </w:r>
            <w:r w:rsidRPr="003B0176">
              <w:rPr>
                <w:color w:val="auto"/>
                <w:spacing w:val="-1"/>
                <w:sz w:val="24"/>
              </w:rPr>
              <w:t xml:space="preserve">осуществлять) деятельность </w:t>
            </w:r>
            <w:r w:rsidRPr="003B0176">
              <w:rPr>
                <w:color w:val="auto"/>
                <w:sz w:val="24"/>
              </w:rPr>
              <w:t>на рынке</w:t>
            </w:r>
          </w:p>
          <w:p w14:paraId="10F075B7" w14:textId="77777777" w:rsidR="003C6D1C" w:rsidRPr="003B0176" w:rsidRDefault="003C6D1C">
            <w:pPr>
              <w:widowControl/>
              <w:spacing w:line="274" w:lineRule="exact"/>
              <w:ind w:right="14"/>
              <w:rPr>
                <w:color w:val="auto"/>
                <w:sz w:val="24"/>
              </w:rPr>
            </w:pPr>
          </w:p>
        </w:tc>
        <w:tc>
          <w:tcPr>
            <w:tcW w:w="1280" w:type="dxa"/>
          </w:tcPr>
          <w:p w14:paraId="73E0B64F" w14:textId="77777777" w:rsidR="003C6D1C" w:rsidRDefault="004D1C5F">
            <w:pPr>
              <w:widowControl/>
              <w:spacing w:line="274" w:lineRule="exact"/>
              <w:ind w:right="149"/>
              <w:rPr>
                <w:sz w:val="24"/>
              </w:rPr>
            </w:pPr>
            <w:r>
              <w:rPr>
                <w:sz w:val="24"/>
              </w:rPr>
              <w:t>соответст</w:t>
            </w:r>
            <w:r>
              <w:rPr>
                <w:spacing w:val="-4"/>
                <w:sz w:val="24"/>
              </w:rPr>
              <w:t>вующий пра</w:t>
            </w:r>
            <w:r>
              <w:rPr>
                <w:sz w:val="24"/>
              </w:rPr>
              <w:t>вовой акт</w:t>
            </w:r>
          </w:p>
        </w:tc>
        <w:tc>
          <w:tcPr>
            <w:tcW w:w="1134" w:type="dxa"/>
          </w:tcPr>
          <w:p w14:paraId="0EBEE3D2" w14:textId="77777777" w:rsidR="003C6D1C" w:rsidRDefault="004D1C5F">
            <w:pPr>
              <w:rPr>
                <w:sz w:val="24"/>
              </w:rPr>
            </w:pPr>
            <w:r>
              <w:rPr>
                <w:spacing w:val="-4"/>
                <w:sz w:val="24"/>
              </w:rPr>
              <w:t>ежегодно</w:t>
            </w:r>
          </w:p>
        </w:tc>
        <w:tc>
          <w:tcPr>
            <w:tcW w:w="1760" w:type="dxa"/>
          </w:tcPr>
          <w:p w14:paraId="4C36B127" w14:textId="77777777" w:rsidR="003C6D1C" w:rsidRDefault="004D1C5F">
            <w:pPr>
              <w:widowControl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увеличение количества участников рынка</w:t>
            </w:r>
          </w:p>
        </w:tc>
        <w:tc>
          <w:tcPr>
            <w:tcW w:w="1801" w:type="dxa"/>
          </w:tcPr>
          <w:p w14:paraId="6936F20B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 архитектуры и капитального строительства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BF077C5" w14:textId="77777777" w:rsidR="003C6D1C" w:rsidRDefault="003C6D1C">
            <w:pPr>
              <w:widowControl/>
              <w:spacing w:line="274" w:lineRule="exact"/>
              <w:ind w:hanging="5"/>
              <w:rPr>
                <w:sz w:val="24"/>
              </w:rPr>
            </w:pPr>
          </w:p>
        </w:tc>
      </w:tr>
      <w:tr w:rsidR="003C6D1C" w14:paraId="331660A0" w14:textId="77777777" w:rsidTr="00E02872">
        <w:tc>
          <w:tcPr>
            <w:tcW w:w="569" w:type="dxa"/>
          </w:tcPr>
          <w:p w14:paraId="678D938F" w14:textId="77777777" w:rsidR="003C6D1C" w:rsidRDefault="004D1C5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8.3.2</w:t>
            </w:r>
          </w:p>
        </w:tc>
        <w:tc>
          <w:tcPr>
            <w:tcW w:w="1836" w:type="dxa"/>
          </w:tcPr>
          <w:p w14:paraId="3D62C27F" w14:textId="77777777" w:rsidR="003C6D1C" w:rsidRDefault="004D1C5F" w:rsidP="00E02872">
            <w:pPr>
              <w:widowControl/>
              <w:spacing w:line="254" w:lineRule="exact"/>
              <w:ind w:right="134" w:firstLine="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конкурсных процедур по выбору </w:t>
            </w:r>
            <w:r>
              <w:rPr>
                <w:spacing w:val="-2"/>
                <w:sz w:val="24"/>
              </w:rPr>
              <w:t xml:space="preserve">исполнителей работ по благоустройству в соответствии с </w:t>
            </w:r>
            <w:r>
              <w:rPr>
                <w:sz w:val="24"/>
              </w:rPr>
              <w:t xml:space="preserve">действующим </w:t>
            </w:r>
            <w:r>
              <w:rPr>
                <w:sz w:val="24"/>
              </w:rPr>
              <w:lastRenderedPageBreak/>
              <w:t>законодательством</w:t>
            </w:r>
          </w:p>
        </w:tc>
        <w:tc>
          <w:tcPr>
            <w:tcW w:w="1555" w:type="dxa"/>
          </w:tcPr>
          <w:p w14:paraId="10CC4B0C" w14:textId="15976102" w:rsidR="003C6D1C" w:rsidRPr="00E02872" w:rsidRDefault="00E02872">
            <w:pPr>
              <w:widowControl/>
              <w:spacing w:line="274" w:lineRule="exact"/>
              <w:ind w:right="14"/>
              <w:rPr>
                <w:spacing w:val="-1"/>
                <w:sz w:val="24"/>
                <w:szCs w:val="24"/>
              </w:rPr>
            </w:pPr>
            <w:r w:rsidRPr="00E02872">
              <w:rPr>
                <w:sz w:val="24"/>
                <w:szCs w:val="24"/>
              </w:rPr>
              <w:lastRenderedPageBreak/>
              <w:t>ограниченный доступ хозяйствующих субъектов к осуществлению деятельности на рынке благоустрой</w:t>
            </w:r>
            <w:r w:rsidRPr="00E02872">
              <w:rPr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1280" w:type="dxa"/>
          </w:tcPr>
          <w:p w14:paraId="0867B4B9" w14:textId="77777777" w:rsidR="003C6D1C" w:rsidRDefault="004D1C5F">
            <w:pPr>
              <w:widowControl/>
              <w:spacing w:line="274" w:lineRule="exact"/>
              <w:ind w:right="149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</w:t>
            </w:r>
            <w:r>
              <w:rPr>
                <w:spacing w:val="-4"/>
                <w:sz w:val="24"/>
              </w:rPr>
              <w:t>вующий пра</w:t>
            </w:r>
            <w:r>
              <w:rPr>
                <w:sz w:val="24"/>
              </w:rPr>
              <w:t>вовой акт</w:t>
            </w:r>
          </w:p>
        </w:tc>
        <w:tc>
          <w:tcPr>
            <w:tcW w:w="1134" w:type="dxa"/>
          </w:tcPr>
          <w:p w14:paraId="0D8CDAE0" w14:textId="77777777" w:rsidR="003C6D1C" w:rsidRDefault="004D1C5F">
            <w:pPr>
              <w:rPr>
                <w:sz w:val="24"/>
              </w:rPr>
            </w:pPr>
            <w:r>
              <w:rPr>
                <w:spacing w:val="-4"/>
                <w:sz w:val="24"/>
              </w:rPr>
              <w:t>ежегодно</w:t>
            </w:r>
          </w:p>
        </w:tc>
        <w:tc>
          <w:tcPr>
            <w:tcW w:w="1760" w:type="dxa"/>
          </w:tcPr>
          <w:p w14:paraId="6FB589A8" w14:textId="77777777" w:rsidR="003C6D1C" w:rsidRDefault="004D1C5F">
            <w:pPr>
              <w:widowControl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увеличение количества участников рынка</w:t>
            </w:r>
          </w:p>
        </w:tc>
        <w:tc>
          <w:tcPr>
            <w:tcW w:w="1801" w:type="dxa"/>
          </w:tcPr>
          <w:p w14:paraId="226EDA69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 архитектуры и капитального строительства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11BDA2AC" w14:textId="77777777" w:rsidR="003C6D1C" w:rsidRDefault="003C6D1C">
            <w:pPr>
              <w:widowControl/>
              <w:spacing w:line="274" w:lineRule="exact"/>
              <w:ind w:hanging="5"/>
              <w:rPr>
                <w:sz w:val="24"/>
              </w:rPr>
            </w:pPr>
          </w:p>
        </w:tc>
      </w:tr>
      <w:tr w:rsidR="003C6D1C" w14:paraId="5E34E072" w14:textId="77777777" w:rsidTr="00E02872">
        <w:tc>
          <w:tcPr>
            <w:tcW w:w="569" w:type="dxa"/>
          </w:tcPr>
          <w:p w14:paraId="7C85A02E" w14:textId="77777777" w:rsidR="003C6D1C" w:rsidRDefault="004D1C5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8.3.3</w:t>
            </w:r>
          </w:p>
        </w:tc>
        <w:tc>
          <w:tcPr>
            <w:tcW w:w="1836" w:type="dxa"/>
          </w:tcPr>
          <w:p w14:paraId="2D5EFE8C" w14:textId="46976DA4" w:rsidR="003C6D1C" w:rsidRDefault="004D1C5F" w:rsidP="00E02872">
            <w:pPr>
              <w:widowControl/>
              <w:spacing w:line="254" w:lineRule="exact"/>
              <w:ind w:right="134" w:firstLine="14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Проведение рейтингового голосования по выбору общественных территорий, подлежащих благоустройству в первоочередном порядке 2026 – 2030 годы</w:t>
            </w:r>
          </w:p>
        </w:tc>
        <w:tc>
          <w:tcPr>
            <w:tcW w:w="1555" w:type="dxa"/>
          </w:tcPr>
          <w:p w14:paraId="25F7F603" w14:textId="0C54CF79" w:rsidR="00E02872" w:rsidRPr="003B0176" w:rsidRDefault="00E02872" w:rsidP="00E02872">
            <w:pPr>
              <w:widowControl/>
              <w:spacing w:line="250" w:lineRule="exact"/>
              <w:ind w:firstLine="5"/>
              <w:jc w:val="center"/>
              <w:rPr>
                <w:color w:val="auto"/>
                <w:sz w:val="24"/>
              </w:rPr>
            </w:pPr>
            <w:r w:rsidRPr="003B0176">
              <w:rPr>
                <w:color w:val="auto"/>
                <w:sz w:val="24"/>
              </w:rPr>
              <w:t>Недостаточная информ</w:t>
            </w:r>
            <w:r>
              <w:rPr>
                <w:color w:val="auto"/>
                <w:sz w:val="24"/>
              </w:rPr>
              <w:t>ированность</w:t>
            </w:r>
            <w:r w:rsidRPr="003B0176">
              <w:rPr>
                <w:color w:val="auto"/>
                <w:sz w:val="24"/>
              </w:rPr>
              <w:t xml:space="preserve">    субъектов</w:t>
            </w:r>
          </w:p>
          <w:p w14:paraId="34A5A72F" w14:textId="77777777" w:rsidR="00E02872" w:rsidRPr="003B0176" w:rsidRDefault="00E02872" w:rsidP="00E02872">
            <w:pPr>
              <w:widowControl/>
              <w:spacing w:after="160" w:line="259" w:lineRule="auto"/>
              <w:jc w:val="center"/>
              <w:rPr>
                <w:color w:val="auto"/>
                <w:sz w:val="24"/>
              </w:rPr>
            </w:pPr>
            <w:r w:rsidRPr="003B0176">
              <w:rPr>
                <w:color w:val="auto"/>
                <w:sz w:val="24"/>
              </w:rPr>
              <w:t xml:space="preserve">предпринимательства, осуществляющих (планирующих </w:t>
            </w:r>
            <w:r w:rsidRPr="003B0176">
              <w:rPr>
                <w:color w:val="auto"/>
                <w:spacing w:val="-1"/>
                <w:sz w:val="24"/>
              </w:rPr>
              <w:t xml:space="preserve">осуществлять) деятельность </w:t>
            </w:r>
            <w:r w:rsidRPr="003B0176">
              <w:rPr>
                <w:color w:val="auto"/>
                <w:sz w:val="24"/>
              </w:rPr>
              <w:t>на рынке</w:t>
            </w:r>
          </w:p>
          <w:p w14:paraId="305801D3" w14:textId="2CA810C0" w:rsidR="003C6D1C" w:rsidRDefault="003C6D1C" w:rsidP="00E02872">
            <w:pPr>
              <w:widowControl/>
              <w:spacing w:line="274" w:lineRule="exact"/>
              <w:ind w:right="14"/>
              <w:jc w:val="center"/>
              <w:rPr>
                <w:spacing w:val="-1"/>
                <w:sz w:val="24"/>
              </w:rPr>
            </w:pPr>
          </w:p>
        </w:tc>
        <w:tc>
          <w:tcPr>
            <w:tcW w:w="1280" w:type="dxa"/>
          </w:tcPr>
          <w:p w14:paraId="3B4AC1A3" w14:textId="77777777" w:rsidR="003C6D1C" w:rsidRDefault="004D1C5F" w:rsidP="00E02872">
            <w:pPr>
              <w:widowControl/>
              <w:spacing w:line="274" w:lineRule="exact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соответст</w:t>
            </w:r>
            <w:r>
              <w:rPr>
                <w:spacing w:val="-4"/>
                <w:sz w:val="24"/>
              </w:rPr>
              <w:t>вующий пра</w:t>
            </w:r>
            <w:r>
              <w:rPr>
                <w:sz w:val="24"/>
              </w:rPr>
              <w:t>вовой акт</w:t>
            </w:r>
          </w:p>
        </w:tc>
        <w:tc>
          <w:tcPr>
            <w:tcW w:w="1134" w:type="dxa"/>
          </w:tcPr>
          <w:p w14:paraId="3DF356B8" w14:textId="77777777" w:rsidR="003C6D1C" w:rsidRDefault="004D1C5F" w:rsidP="00E02872">
            <w:pPr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ежегодно</w:t>
            </w:r>
          </w:p>
        </w:tc>
        <w:tc>
          <w:tcPr>
            <w:tcW w:w="1760" w:type="dxa"/>
          </w:tcPr>
          <w:p w14:paraId="3B5295C7" w14:textId="77777777" w:rsidR="003C6D1C" w:rsidRDefault="004D1C5F" w:rsidP="00E02872">
            <w:pPr>
              <w:widowControl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увеличение количества участников рынка</w:t>
            </w:r>
          </w:p>
        </w:tc>
        <w:tc>
          <w:tcPr>
            <w:tcW w:w="1801" w:type="dxa"/>
          </w:tcPr>
          <w:p w14:paraId="6A48D153" w14:textId="77777777" w:rsidR="003C6D1C" w:rsidRDefault="004D1C5F" w:rsidP="00E0287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 архитектуры и капитального строительства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06935BC9" w14:textId="77777777" w:rsidR="003C6D1C" w:rsidRDefault="003C6D1C" w:rsidP="00E02872">
            <w:pPr>
              <w:widowControl/>
              <w:spacing w:line="274" w:lineRule="exact"/>
              <w:ind w:hanging="5"/>
              <w:jc w:val="center"/>
              <w:rPr>
                <w:sz w:val="24"/>
              </w:rPr>
            </w:pPr>
          </w:p>
        </w:tc>
      </w:tr>
      <w:tr w:rsidR="00797FB4" w14:paraId="3CA50C12" w14:textId="77777777">
        <w:tc>
          <w:tcPr>
            <w:tcW w:w="569" w:type="dxa"/>
          </w:tcPr>
          <w:p w14:paraId="2D93589F" w14:textId="1E460989" w:rsidR="00797FB4" w:rsidRDefault="00797FB4" w:rsidP="00797FB4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8.3.4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B9220" w14:textId="77777777" w:rsidR="00797FB4" w:rsidRPr="00797FB4" w:rsidRDefault="00797FB4" w:rsidP="00797FB4">
            <w:pPr>
              <w:widowControl/>
              <w:spacing w:beforeAutospacing="1"/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1783F" w14:textId="77777777" w:rsidR="00797FB4" w:rsidRPr="00797FB4" w:rsidRDefault="00797FB4" w:rsidP="00797FB4">
            <w:pPr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B937" w14:textId="77777777" w:rsidR="00797FB4" w:rsidRPr="00797FB4" w:rsidRDefault="00797FB4" w:rsidP="00797FB4">
            <w:pPr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отчет о результатах проведения мониторинга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452E3" w14:textId="77777777" w:rsidR="00797FB4" w:rsidRPr="00797FB4" w:rsidRDefault="00797FB4" w:rsidP="00797FB4">
            <w:pPr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CBB7C" w14:textId="77777777" w:rsidR="00797FB4" w:rsidRPr="00797FB4" w:rsidRDefault="00797FB4" w:rsidP="00797FB4">
            <w:pPr>
              <w:widowControl/>
              <w:spacing w:beforeAutospacing="1"/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801" w:type="dxa"/>
          </w:tcPr>
          <w:p w14:paraId="201CBFF3" w14:textId="77777777" w:rsidR="00797FB4" w:rsidRDefault="00797FB4" w:rsidP="00797FB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 архитектуры и капитального строительства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618168F9" w14:textId="77777777" w:rsidR="00797FB4" w:rsidRPr="00797FB4" w:rsidRDefault="00797FB4" w:rsidP="00797FB4">
            <w:pPr>
              <w:widowControl/>
              <w:jc w:val="both"/>
              <w:rPr>
                <w:color w:val="auto"/>
                <w:sz w:val="24"/>
              </w:rPr>
            </w:pPr>
          </w:p>
        </w:tc>
      </w:tr>
    </w:tbl>
    <w:p w14:paraId="22CCF2CC" w14:textId="77777777" w:rsidR="003C6D1C" w:rsidRDefault="003C6D1C">
      <w:pPr>
        <w:widowControl/>
        <w:spacing w:after="192" w:line="1" w:lineRule="exact"/>
        <w:rPr>
          <w:sz w:val="2"/>
        </w:rPr>
      </w:pPr>
    </w:p>
    <w:p w14:paraId="2B8B30EF" w14:textId="77777777" w:rsidR="003C6D1C" w:rsidRDefault="004D1C5F">
      <w:pPr>
        <w:widowControl/>
        <w:jc w:val="center"/>
        <w:rPr>
          <w:b/>
          <w:sz w:val="28"/>
        </w:rPr>
      </w:pPr>
      <w:r>
        <w:rPr>
          <w:b/>
          <w:sz w:val="28"/>
        </w:rPr>
        <w:t>9. Рынок ритуальных услуг</w:t>
      </w:r>
    </w:p>
    <w:p w14:paraId="15E11CD7" w14:textId="77777777" w:rsidR="003C6D1C" w:rsidRDefault="003C6D1C">
      <w:pPr>
        <w:pStyle w:val="af9"/>
        <w:ind w:left="1078"/>
        <w:jc w:val="both"/>
        <w:rPr>
          <w:rFonts w:ascii="Liberation Serif" w:hAnsi="Liberation Serif"/>
          <w:b/>
          <w:sz w:val="26"/>
        </w:rPr>
      </w:pPr>
    </w:p>
    <w:p w14:paraId="781C19AD" w14:textId="77777777" w:rsidR="003C6D1C" w:rsidRDefault="004D1C5F">
      <w:pPr>
        <w:pStyle w:val="af9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9.1 Описание текущей ситуации и проблематика на рынке.</w:t>
      </w:r>
    </w:p>
    <w:p w14:paraId="6911FD2D" w14:textId="77777777" w:rsidR="003C6D1C" w:rsidRDefault="003C6D1C">
      <w:pPr>
        <w:pStyle w:val="af9"/>
        <w:jc w:val="both"/>
        <w:rPr>
          <w:rFonts w:ascii="Liberation Serif" w:hAnsi="Liberation Serif"/>
          <w:b/>
          <w:sz w:val="26"/>
        </w:rPr>
      </w:pPr>
    </w:p>
    <w:p w14:paraId="722AA6F3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Отношения, связанные с погребением умерших, регулируются Федеральным законом от 12 января 1996 года № 8-ФЗ «О погребении и похоронном деле». На территории Кичменгско-Городецкого муниципального округа ритуальные услуги, в том числе услуги по погребению, оказываются хозяйствующими субъектами частной формы собственности (индивидуальными предпринимателями). </w:t>
      </w:r>
    </w:p>
    <w:p w14:paraId="69539EED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На рынке услуг деятельность осуществляют две ритуальных фирмы частной формы собственности, занимающихся организацией похорон и предоставлением связанных с ними услуг. На официальном сайте Кичменгско-Городецкого муниципального округа размещен актуальный реестр хозяйствующих субъектов, оказывающих ритуальные услуги на территории округа.</w:t>
      </w:r>
    </w:p>
    <w:p w14:paraId="4804E49B" w14:textId="77777777" w:rsidR="003C6D1C" w:rsidRPr="00797FB4" w:rsidRDefault="004D1C5F">
      <w:pPr>
        <w:pStyle w:val="af9"/>
        <w:ind w:left="0" w:firstLine="567"/>
        <w:jc w:val="both"/>
        <w:rPr>
          <w:rFonts w:ascii="XO Thames" w:hAnsi="XO Thames"/>
          <w:b/>
          <w:color w:val="auto"/>
          <w:sz w:val="28"/>
        </w:rPr>
      </w:pPr>
      <w:r>
        <w:rPr>
          <w:rFonts w:ascii="Liberation Serif" w:hAnsi="Liberation Serif"/>
          <w:sz w:val="26"/>
        </w:rPr>
        <w:t>Количество кладбищ, расположенных на территории округа составляет 29 ед. Содержание мест захоронений на территории округа относится к полномочиям администрации муниципального округа. В течение 2025 года была проведена инвентаризация кладбищ и мест захоронений на них.</w:t>
      </w:r>
      <w:r>
        <w:rPr>
          <w:rFonts w:ascii="Liberation Serif" w:hAnsi="Liberation Serif"/>
          <w:color w:val="0070C0"/>
          <w:sz w:val="26"/>
        </w:rPr>
        <w:t xml:space="preserve"> </w:t>
      </w:r>
      <w:r w:rsidRPr="00797FB4">
        <w:rPr>
          <w:rFonts w:ascii="Liberation Serif" w:hAnsi="Liberation Serif"/>
          <w:color w:val="auto"/>
          <w:sz w:val="26"/>
        </w:rPr>
        <w:t xml:space="preserve">По результатам инвентаризации кладбищ сформированы и полностью внесены сведения о хозяйствующих субъектах округа, осуществляющих деятельность в сфере оказания </w:t>
      </w:r>
      <w:r w:rsidRPr="00797FB4">
        <w:rPr>
          <w:rFonts w:ascii="Liberation Serif" w:hAnsi="Liberation Serif"/>
          <w:color w:val="auto"/>
          <w:sz w:val="26"/>
        </w:rPr>
        <w:lastRenderedPageBreak/>
        <w:t>похоронных услуг, а также атрибутивные сведения</w:t>
      </w:r>
      <w:r w:rsidRPr="00797FB4">
        <w:rPr>
          <w:rFonts w:ascii="XO Thames" w:hAnsi="XO Thames"/>
          <w:color w:val="auto"/>
          <w:sz w:val="28"/>
        </w:rPr>
        <w:t xml:space="preserve"> </w:t>
      </w:r>
      <w:r w:rsidRPr="00797FB4">
        <w:rPr>
          <w:rFonts w:ascii="Liberation Serif" w:hAnsi="Liberation Serif"/>
          <w:color w:val="auto"/>
          <w:sz w:val="26"/>
        </w:rPr>
        <w:t>по кладбищам в справочники федеральной государственной информационной системы «Единая система нормативной справочной информации</w:t>
      </w:r>
    </w:p>
    <w:p w14:paraId="7EC2E778" w14:textId="77777777" w:rsidR="003C6D1C" w:rsidRDefault="003C6D1C">
      <w:pPr>
        <w:widowControl/>
        <w:ind w:firstLine="709"/>
        <w:jc w:val="both"/>
        <w:rPr>
          <w:rFonts w:ascii="Liberation Serif" w:hAnsi="Liberation Serif"/>
          <w:sz w:val="26"/>
        </w:rPr>
      </w:pPr>
    </w:p>
    <w:p w14:paraId="1636ECA5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Основными задачами по развитию рынка являются: исполнение федерального законодательства в сфере похоронного дела; информационная открытость и предоставление достоверной информации об участниках рынка для потенциальных потребителей услуг.</w:t>
      </w:r>
    </w:p>
    <w:p w14:paraId="542127C5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 соответствии  с законом Вологодской области от 19 декабря 2024 года № 5791-ОЗ «О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области» к полномочиям исполнительных органов области в сфере погребения и похоронного дела относятся полномочия органов местного самоуправления в части организации похоронного дела, создания специализированных служб по вопросам похоронного дела; определения порядка деятельности специализированных служб по вопросам похоронного дела; установления требований к качеству услуг, входящих в гарантированный перечень услуг по погребению, предусмотренный пунктом 1 статьи 9 Федерального закона № 8-ФЗ.</w:t>
      </w:r>
    </w:p>
    <w:p w14:paraId="16FF8264" w14:textId="77777777" w:rsidR="003C6D1C" w:rsidRDefault="003C6D1C">
      <w:pPr>
        <w:widowControl/>
        <w:ind w:firstLine="709"/>
        <w:jc w:val="both"/>
        <w:rPr>
          <w:rFonts w:ascii="Liberation Serif" w:hAnsi="Liberation Serif"/>
          <w:sz w:val="26"/>
        </w:rPr>
      </w:pPr>
    </w:p>
    <w:p w14:paraId="6339F74A" w14:textId="77777777" w:rsidR="003C6D1C" w:rsidRDefault="004D1C5F">
      <w:pPr>
        <w:widowControl/>
        <w:ind w:firstLine="709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Основными факторами, ограничивающими конкуренцию на рынке ритуальных услуг, являются:</w:t>
      </w:r>
    </w:p>
    <w:p w14:paraId="41D0BE3B" w14:textId="77777777" w:rsidR="003C6D1C" w:rsidRPr="00797FB4" w:rsidRDefault="004D1C5F">
      <w:pPr>
        <w:widowControl/>
        <w:ind w:firstLine="709"/>
        <w:jc w:val="both"/>
        <w:rPr>
          <w:rFonts w:ascii="Liberation Serif" w:hAnsi="Liberation Serif"/>
          <w:color w:val="auto"/>
          <w:sz w:val="26"/>
        </w:rPr>
      </w:pPr>
      <w:r w:rsidRPr="00797FB4">
        <w:rPr>
          <w:rFonts w:ascii="Liberation Serif" w:hAnsi="Liberation Serif"/>
          <w:color w:val="auto"/>
          <w:sz w:val="26"/>
        </w:rPr>
        <w:t>несовершенство нормативно-правовой базы, неоднозначность толкования норм Федерального закона от 12.01.1996 № 8-ФЗ «О погребении и похоронном деле»;</w:t>
      </w:r>
    </w:p>
    <w:p w14:paraId="001EA9F1" w14:textId="77777777" w:rsidR="003C6D1C" w:rsidRPr="00797FB4" w:rsidRDefault="004D1C5F">
      <w:pPr>
        <w:widowControl/>
        <w:ind w:firstLine="709"/>
        <w:jc w:val="both"/>
        <w:rPr>
          <w:rFonts w:ascii="Liberation Serif" w:hAnsi="Liberation Serif"/>
          <w:color w:val="auto"/>
          <w:sz w:val="26"/>
        </w:rPr>
      </w:pPr>
      <w:r w:rsidRPr="00797FB4">
        <w:rPr>
          <w:rFonts w:ascii="Liberation Serif" w:hAnsi="Liberation Serif"/>
          <w:color w:val="auto"/>
          <w:sz w:val="26"/>
        </w:rPr>
        <w:t xml:space="preserve">отсутствие современной системы стандартизации ритуальных услуг и федеральной стратегии развития похоронной сферы; </w:t>
      </w:r>
    </w:p>
    <w:p w14:paraId="336A211F" w14:textId="77777777" w:rsidR="003C6D1C" w:rsidRPr="00797FB4" w:rsidRDefault="004D1C5F">
      <w:pPr>
        <w:widowControl/>
        <w:ind w:firstLine="709"/>
        <w:jc w:val="both"/>
        <w:rPr>
          <w:rFonts w:ascii="Liberation Serif" w:hAnsi="Liberation Serif"/>
          <w:color w:val="auto"/>
          <w:sz w:val="26"/>
        </w:rPr>
      </w:pPr>
      <w:r w:rsidRPr="00797FB4">
        <w:rPr>
          <w:rFonts w:ascii="Liberation Serif" w:hAnsi="Liberation Serif"/>
          <w:color w:val="auto"/>
          <w:sz w:val="26"/>
        </w:rPr>
        <w:t>недостаточность средств местных бюджетов для содержания и благоустройства кладбищ, что создаёт экономические барьеры для новых участников рынка, так как требует значительных затрат на обслуживание инфраструктуры;</w:t>
      </w:r>
    </w:p>
    <w:p w14:paraId="0985804D" w14:textId="77777777" w:rsidR="003C6D1C" w:rsidRPr="00797FB4" w:rsidRDefault="004D1C5F">
      <w:pPr>
        <w:widowControl/>
        <w:ind w:firstLine="709"/>
        <w:jc w:val="both"/>
        <w:rPr>
          <w:rFonts w:ascii="Liberation Serif" w:hAnsi="Liberation Serif"/>
          <w:color w:val="auto"/>
          <w:sz w:val="26"/>
        </w:rPr>
      </w:pPr>
      <w:r w:rsidRPr="00797FB4">
        <w:rPr>
          <w:rFonts w:ascii="Liberation Serif" w:hAnsi="Liberation Serif"/>
          <w:color w:val="auto"/>
          <w:sz w:val="26"/>
        </w:rPr>
        <w:t>низкая информированность населения</w:t>
      </w:r>
      <w:r w:rsidRPr="00797FB4">
        <w:rPr>
          <w:rFonts w:ascii="Liberation Serif" w:hAnsi="Liberation Serif"/>
          <w:b/>
          <w:color w:val="auto"/>
          <w:sz w:val="26"/>
        </w:rPr>
        <w:t xml:space="preserve"> </w:t>
      </w:r>
      <w:r w:rsidRPr="00797FB4">
        <w:rPr>
          <w:rFonts w:ascii="Liberation Serif" w:hAnsi="Liberation Serif"/>
          <w:color w:val="auto"/>
          <w:sz w:val="26"/>
        </w:rPr>
        <w:t>об участниках рынка, недостаточная прозрачность деятельности участников рынка и отсутствие полной информации о доступных услугах ограничивают выбор потребителей;</w:t>
      </w:r>
    </w:p>
    <w:p w14:paraId="6197CA42" w14:textId="77777777" w:rsidR="003C6D1C" w:rsidRPr="00797FB4" w:rsidRDefault="004D1C5F">
      <w:pPr>
        <w:widowControl/>
        <w:jc w:val="both"/>
        <w:rPr>
          <w:rFonts w:ascii="Liberation Serif" w:hAnsi="Liberation Serif"/>
          <w:color w:val="auto"/>
          <w:sz w:val="26"/>
        </w:rPr>
      </w:pPr>
      <w:r w:rsidRPr="00797FB4">
        <w:rPr>
          <w:rFonts w:ascii="Liberation Serif" w:hAnsi="Liberation Serif"/>
          <w:color w:val="auto"/>
          <w:sz w:val="26"/>
        </w:rPr>
        <w:t>нехватка квалифицированных специалистов, низкая заработная плата и текучка кадров.</w:t>
      </w:r>
    </w:p>
    <w:p w14:paraId="17374056" w14:textId="77777777" w:rsidR="003C6D1C" w:rsidRPr="00797FB4" w:rsidRDefault="003C6D1C">
      <w:pPr>
        <w:widowControl/>
        <w:ind w:firstLine="709"/>
        <w:jc w:val="both"/>
        <w:rPr>
          <w:rFonts w:ascii="Liberation Serif" w:hAnsi="Liberation Serif"/>
          <w:color w:val="auto"/>
          <w:sz w:val="26"/>
        </w:rPr>
      </w:pPr>
    </w:p>
    <w:p w14:paraId="3DABEE78" w14:textId="77777777" w:rsidR="003C6D1C" w:rsidRDefault="004D1C5F">
      <w:pPr>
        <w:widowControl/>
        <w:ind w:firstLine="709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t>Обоснование выбора дополнительного товарного рынка для содействия развитию конкуренции.</w:t>
      </w:r>
    </w:p>
    <w:p w14:paraId="07E85986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Необходимость развития конкуренции на рынке ритуальных услуг обусловлена </w:t>
      </w:r>
    </w:p>
    <w:p w14:paraId="77BF1AAE" w14:textId="77777777" w:rsidR="003C6D1C" w:rsidRDefault="004D1C5F">
      <w:pPr>
        <w:widowControl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социальной значимостью:</w:t>
      </w:r>
    </w:p>
    <w:p w14:paraId="796F7D78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повышения качества услуг;</w:t>
      </w:r>
    </w:p>
    <w:p w14:paraId="452D52F7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обеспечения гарантий и прозрачности;</w:t>
      </w:r>
    </w:p>
    <w:p w14:paraId="76D496A2" w14:textId="77777777" w:rsidR="003C6D1C" w:rsidRDefault="004D1C5F">
      <w:pPr>
        <w:widowControl/>
        <w:ind w:firstLine="709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недопущения необоснованного повышение цен на ритуальные услуги и обеспечение доступности услуг для всего населения. </w:t>
      </w:r>
    </w:p>
    <w:p w14:paraId="54A3BAF0" w14:textId="77777777" w:rsidR="003C6D1C" w:rsidRDefault="003C6D1C">
      <w:pPr>
        <w:widowControl/>
        <w:jc w:val="both"/>
        <w:rPr>
          <w:rFonts w:ascii="Liberation Serif" w:hAnsi="Liberation Serif"/>
          <w:sz w:val="26"/>
        </w:rPr>
      </w:pPr>
    </w:p>
    <w:p w14:paraId="28476D38" w14:textId="77777777" w:rsidR="003C6D1C" w:rsidRDefault="004D1C5F">
      <w:pPr>
        <w:pStyle w:val="af9"/>
        <w:jc w:val="both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 w:val="26"/>
        </w:rPr>
        <w:lastRenderedPageBreak/>
        <w:t>9.2. Ключевой показатель развития конкуренции на рынке.</w:t>
      </w:r>
    </w:p>
    <w:p w14:paraId="5735C3A0" w14:textId="77777777" w:rsidR="003C6D1C" w:rsidRDefault="003C6D1C">
      <w:pPr>
        <w:pStyle w:val="af9"/>
        <w:jc w:val="both"/>
        <w:rPr>
          <w:rFonts w:ascii="Liberation Serif" w:hAnsi="Liberation Serif"/>
          <w:b/>
          <w:sz w:val="26"/>
        </w:rPr>
      </w:pPr>
    </w:p>
    <w:tbl>
      <w:tblPr>
        <w:tblStyle w:val="afb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84"/>
        <w:gridCol w:w="1233"/>
        <w:gridCol w:w="1490"/>
        <w:gridCol w:w="761"/>
        <w:gridCol w:w="716"/>
        <w:gridCol w:w="704"/>
        <w:gridCol w:w="698"/>
        <w:gridCol w:w="682"/>
      </w:tblGrid>
      <w:tr w:rsidR="003C6D1C" w14:paraId="322E5386" w14:textId="77777777">
        <w:trPr>
          <w:trHeight w:val="23"/>
        </w:trPr>
        <w:tc>
          <w:tcPr>
            <w:tcW w:w="38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EB980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 xml:space="preserve">Наименование ключевого </w:t>
            </w:r>
          </w:p>
          <w:p w14:paraId="183F3E51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показателя</w:t>
            </w:r>
          </w:p>
        </w:tc>
        <w:tc>
          <w:tcPr>
            <w:tcW w:w="123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66298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Единица измерения</w:t>
            </w:r>
          </w:p>
        </w:tc>
        <w:tc>
          <w:tcPr>
            <w:tcW w:w="149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151C3" w14:textId="77777777" w:rsidR="003C6D1C" w:rsidRDefault="004D1C5F">
            <w:pPr>
              <w:widowControl/>
              <w:tabs>
                <w:tab w:val="left" w:pos="567"/>
              </w:tabs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Фактическое значение ключевого показателя за 2025 год</w:t>
            </w:r>
          </w:p>
        </w:tc>
        <w:tc>
          <w:tcPr>
            <w:tcW w:w="3561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A78F0" w14:textId="77777777" w:rsidR="003C6D1C" w:rsidRDefault="004D1C5F">
            <w:pPr>
              <w:pStyle w:val="af9"/>
              <w:ind w:left="0"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Плановое значение ключевого показателя</w:t>
            </w:r>
          </w:p>
        </w:tc>
      </w:tr>
      <w:tr w:rsidR="003C6D1C" w14:paraId="61496885" w14:textId="77777777">
        <w:trPr>
          <w:trHeight w:val="23"/>
        </w:trPr>
        <w:tc>
          <w:tcPr>
            <w:tcW w:w="388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70855" w14:textId="77777777" w:rsidR="003C6D1C" w:rsidRDefault="003C6D1C"/>
        </w:tc>
        <w:tc>
          <w:tcPr>
            <w:tcW w:w="123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777C0" w14:textId="77777777" w:rsidR="003C6D1C" w:rsidRDefault="003C6D1C"/>
        </w:tc>
        <w:tc>
          <w:tcPr>
            <w:tcW w:w="149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9D68B" w14:textId="77777777" w:rsidR="003C6D1C" w:rsidRDefault="003C6D1C"/>
        </w:tc>
        <w:tc>
          <w:tcPr>
            <w:tcW w:w="7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86B83" w14:textId="77777777" w:rsidR="003C6D1C" w:rsidRDefault="004D1C5F">
            <w:pPr>
              <w:widowControl/>
              <w:tabs>
                <w:tab w:val="left" w:pos="567"/>
              </w:tabs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2026 год</w:t>
            </w:r>
          </w:p>
        </w:tc>
        <w:tc>
          <w:tcPr>
            <w:tcW w:w="7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15256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2027 год</w:t>
            </w:r>
          </w:p>
        </w:tc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08D99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2028 год</w:t>
            </w:r>
          </w:p>
        </w:tc>
        <w:tc>
          <w:tcPr>
            <w:tcW w:w="6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5170D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2029 год</w:t>
            </w:r>
          </w:p>
        </w:tc>
        <w:tc>
          <w:tcPr>
            <w:tcW w:w="6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219ED" w14:textId="77777777" w:rsidR="003C6D1C" w:rsidRDefault="004D1C5F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2030 год</w:t>
            </w:r>
          </w:p>
        </w:tc>
      </w:tr>
      <w:tr w:rsidR="003C6D1C" w14:paraId="5A143410" w14:textId="77777777">
        <w:trPr>
          <w:trHeight w:val="23"/>
        </w:trPr>
        <w:tc>
          <w:tcPr>
            <w:tcW w:w="38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BA4D6" w14:textId="75D7E9D6" w:rsidR="003C6D1C" w:rsidRDefault="004D1C5F">
            <w:pPr>
              <w:rPr>
                <w:rFonts w:ascii="Liberation Serif" w:hAnsi="Liberation Serif"/>
                <w:sz w:val="26"/>
              </w:rPr>
            </w:pPr>
            <w:r w:rsidRPr="00797FB4">
              <w:rPr>
                <w:rFonts w:ascii="Liberation Serif" w:hAnsi="Liberation Serif"/>
                <w:color w:val="auto"/>
                <w:sz w:val="26"/>
              </w:rPr>
              <w:t>Количество</w:t>
            </w:r>
            <w:r>
              <w:rPr>
                <w:rFonts w:ascii="Liberation Serif" w:hAnsi="Liberation Serif"/>
                <w:sz w:val="26"/>
              </w:rPr>
              <w:t xml:space="preserve"> организаций частной формы собственности в сфере похоронного дела в общей численности организаций всех форм собственности в сфере похоронного дела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F7C83" w14:textId="45DEEE12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ед</w:t>
            </w:r>
          </w:p>
        </w:tc>
        <w:tc>
          <w:tcPr>
            <w:tcW w:w="14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86E1A" w14:textId="4298914A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</w:t>
            </w:r>
          </w:p>
        </w:tc>
        <w:tc>
          <w:tcPr>
            <w:tcW w:w="7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4C459" w14:textId="1C34D52D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</w:t>
            </w:r>
          </w:p>
        </w:tc>
        <w:tc>
          <w:tcPr>
            <w:tcW w:w="7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D6034" w14:textId="661AB62F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</w:t>
            </w:r>
          </w:p>
        </w:tc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06482" w14:textId="15C33836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</w:t>
            </w:r>
          </w:p>
        </w:tc>
        <w:tc>
          <w:tcPr>
            <w:tcW w:w="69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CC337" w14:textId="0A5E735B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2</w:t>
            </w:r>
          </w:p>
        </w:tc>
        <w:tc>
          <w:tcPr>
            <w:tcW w:w="6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9F5B6" w14:textId="0715F300" w:rsidR="003C6D1C" w:rsidRDefault="00797FB4">
            <w:pPr>
              <w:widowControl/>
              <w:jc w:val="center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3</w:t>
            </w:r>
          </w:p>
        </w:tc>
      </w:tr>
    </w:tbl>
    <w:p w14:paraId="541E27B2" w14:textId="77777777" w:rsidR="003C6D1C" w:rsidRDefault="003C6D1C">
      <w:pPr>
        <w:pStyle w:val="ConsPlusTitle"/>
        <w:widowControl/>
        <w:ind w:firstLine="720"/>
        <w:jc w:val="both"/>
        <w:rPr>
          <w:rFonts w:ascii="XO Thames" w:hAnsi="XO Thames"/>
          <w:sz w:val="28"/>
        </w:rPr>
      </w:pPr>
    </w:p>
    <w:p w14:paraId="23E5C85C" w14:textId="77777777" w:rsidR="003C6D1C" w:rsidRDefault="004D1C5F">
      <w:pPr>
        <w:pStyle w:val="ConsPlusTitle"/>
        <w:widowControl/>
        <w:ind w:firstLine="72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Методика расчета ключевого показателя развития конкуренции на рынке.</w:t>
      </w:r>
    </w:p>
    <w:p w14:paraId="16BEDB51" w14:textId="77777777" w:rsidR="00797FB4" w:rsidRPr="00797FB4" w:rsidRDefault="00797FB4" w:rsidP="00797FB4">
      <w:pPr>
        <w:ind w:firstLine="709"/>
        <w:jc w:val="both"/>
        <w:rPr>
          <w:sz w:val="28"/>
          <w:szCs w:val="28"/>
        </w:rPr>
      </w:pPr>
      <w:r w:rsidRPr="00797FB4">
        <w:rPr>
          <w:sz w:val="28"/>
          <w:szCs w:val="28"/>
        </w:rPr>
        <w:t xml:space="preserve">Значение ключевого показателя развития конкуренции на рынке ритуальных услуг  в округе определяется путем прямого подсчета количества хозяйствующих субъектов, осуществляющих деятельность на рынке.  </w:t>
      </w:r>
    </w:p>
    <w:p w14:paraId="32F074D0" w14:textId="77777777" w:rsidR="00797FB4" w:rsidRPr="00797FB4" w:rsidRDefault="00797FB4" w:rsidP="00797FB4">
      <w:pPr>
        <w:ind w:firstLine="709"/>
        <w:jc w:val="both"/>
        <w:rPr>
          <w:sz w:val="28"/>
          <w:szCs w:val="28"/>
        </w:rPr>
      </w:pPr>
      <w:r w:rsidRPr="00797FB4">
        <w:rPr>
          <w:sz w:val="28"/>
          <w:szCs w:val="28"/>
        </w:rPr>
        <w:t>Источником получения информации являются данные Территориального органа Федеральной государственной статистики по Вологодской области и Единого реестра субъектов малого и среднего предпринимательства ФНС России.</w:t>
      </w:r>
    </w:p>
    <w:p w14:paraId="0080E277" w14:textId="77777777" w:rsidR="003C6D1C" w:rsidRPr="00797FB4" w:rsidRDefault="003C6D1C" w:rsidP="00797FB4">
      <w:pPr>
        <w:ind w:firstLine="709"/>
        <w:jc w:val="both"/>
        <w:rPr>
          <w:sz w:val="28"/>
          <w:szCs w:val="28"/>
        </w:rPr>
      </w:pPr>
    </w:p>
    <w:p w14:paraId="6B7CA6FA" w14:textId="77777777" w:rsidR="003C6D1C" w:rsidRDefault="004D1C5F">
      <w:pPr>
        <w:widowControl/>
        <w:jc w:val="center"/>
        <w:rPr>
          <w:b/>
          <w:spacing w:val="-12"/>
          <w:sz w:val="30"/>
        </w:rPr>
      </w:pPr>
      <w:r>
        <w:rPr>
          <w:b/>
          <w:spacing w:val="-12"/>
          <w:sz w:val="30"/>
        </w:rPr>
        <w:t>9.3. Мероприятия по содействию развитию конкуренции на рынке</w:t>
      </w:r>
    </w:p>
    <w:p w14:paraId="281EA40F" w14:textId="77777777" w:rsidR="003C6D1C" w:rsidRDefault="003C6D1C">
      <w:pPr>
        <w:widowControl/>
        <w:jc w:val="center"/>
        <w:rPr>
          <w:b/>
          <w:spacing w:val="-12"/>
          <w:sz w:val="30"/>
        </w:rPr>
      </w:pPr>
    </w:p>
    <w:tbl>
      <w:tblPr>
        <w:tblStyle w:val="afb"/>
        <w:tblW w:w="10332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555"/>
        <w:gridCol w:w="1280"/>
        <w:gridCol w:w="1134"/>
        <w:gridCol w:w="1760"/>
        <w:gridCol w:w="1801"/>
      </w:tblGrid>
      <w:tr w:rsidR="003C6D1C" w14:paraId="722319A3" w14:textId="77777777" w:rsidTr="00857594">
        <w:tc>
          <w:tcPr>
            <w:tcW w:w="562" w:type="dxa"/>
          </w:tcPr>
          <w:p w14:paraId="3A888D5F" w14:textId="77777777" w:rsidR="003C6D1C" w:rsidRDefault="004D1C5F">
            <w:pPr>
              <w:widowControl/>
              <w:spacing w:line="269" w:lineRule="exact"/>
              <w:ind w:left="34" w:right="34" w:firstLine="4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3"/>
                <w:sz w:val="24"/>
              </w:rPr>
              <w:t>п/п</w:t>
            </w:r>
          </w:p>
        </w:tc>
        <w:tc>
          <w:tcPr>
            <w:tcW w:w="2240" w:type="dxa"/>
          </w:tcPr>
          <w:p w14:paraId="23A438A6" w14:textId="77777777" w:rsidR="003C6D1C" w:rsidRDefault="004D1C5F">
            <w:pPr>
              <w:widowControl/>
              <w:spacing w:line="269" w:lineRule="exact"/>
              <w:ind w:right="14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Наименование </w:t>
            </w:r>
            <w:r>
              <w:rPr>
                <w:spacing w:val="-10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6E1E088D" w14:textId="77777777" w:rsidR="003C6D1C" w:rsidRDefault="004D1C5F">
            <w:pPr>
              <w:widowControl/>
              <w:spacing w:line="274" w:lineRule="exact"/>
              <w:ind w:left="19" w:right="43"/>
              <w:rPr>
                <w:sz w:val="24"/>
              </w:rPr>
            </w:pPr>
            <w:r>
              <w:rPr>
                <w:spacing w:val="-12"/>
                <w:sz w:val="24"/>
              </w:rPr>
              <w:t>Решаемая про</w:t>
            </w:r>
            <w:r>
              <w:rPr>
                <w:sz w:val="24"/>
              </w:rPr>
              <w:t>блема</w:t>
            </w:r>
          </w:p>
        </w:tc>
        <w:tc>
          <w:tcPr>
            <w:tcW w:w="1280" w:type="dxa"/>
          </w:tcPr>
          <w:p w14:paraId="113AF7AC" w14:textId="77777777" w:rsidR="003C6D1C" w:rsidRDefault="004D1C5F">
            <w:pPr>
              <w:widowControl/>
              <w:spacing w:line="274" w:lineRule="exact"/>
              <w:ind w:left="38" w:right="-108" w:hanging="38"/>
              <w:rPr>
                <w:sz w:val="24"/>
              </w:rPr>
            </w:pPr>
            <w:r>
              <w:rPr>
                <w:spacing w:val="-13"/>
                <w:sz w:val="24"/>
              </w:rPr>
              <w:t>Вид документа, мероприятие</w:t>
            </w:r>
          </w:p>
        </w:tc>
        <w:tc>
          <w:tcPr>
            <w:tcW w:w="1134" w:type="dxa"/>
          </w:tcPr>
          <w:p w14:paraId="1E3C2B12" w14:textId="77777777" w:rsidR="003C6D1C" w:rsidRDefault="004D1C5F">
            <w:pPr>
              <w:widowControl/>
              <w:spacing w:line="269" w:lineRule="exact"/>
              <w:ind w:right="24" w:firstLine="48"/>
              <w:rPr>
                <w:sz w:val="24"/>
              </w:rPr>
            </w:pPr>
            <w:r>
              <w:rPr>
                <w:spacing w:val="-14"/>
                <w:sz w:val="24"/>
              </w:rPr>
              <w:t>Сроки выпол</w:t>
            </w:r>
            <w:r>
              <w:rPr>
                <w:spacing w:val="-11"/>
                <w:sz w:val="24"/>
              </w:rPr>
              <w:t>нения</w:t>
            </w:r>
          </w:p>
        </w:tc>
        <w:tc>
          <w:tcPr>
            <w:tcW w:w="1760" w:type="dxa"/>
          </w:tcPr>
          <w:p w14:paraId="054D241D" w14:textId="77777777" w:rsidR="003C6D1C" w:rsidRDefault="004D1C5F">
            <w:pPr>
              <w:widowControl/>
              <w:spacing w:line="274" w:lineRule="exact"/>
              <w:ind w:left="19" w:right="38"/>
              <w:rPr>
                <w:sz w:val="24"/>
              </w:rPr>
            </w:pPr>
            <w:r>
              <w:rPr>
                <w:spacing w:val="-13"/>
                <w:sz w:val="24"/>
              </w:rPr>
              <w:t>Ожидаемые ре</w:t>
            </w:r>
            <w:r>
              <w:rPr>
                <w:sz w:val="24"/>
              </w:rPr>
              <w:t>зультаты</w:t>
            </w:r>
          </w:p>
        </w:tc>
        <w:tc>
          <w:tcPr>
            <w:tcW w:w="1801" w:type="dxa"/>
          </w:tcPr>
          <w:p w14:paraId="7B6F2674" w14:textId="77777777" w:rsidR="003C6D1C" w:rsidRDefault="004D1C5F">
            <w:pPr>
              <w:rPr>
                <w:sz w:val="24"/>
              </w:rPr>
            </w:pPr>
            <w:r>
              <w:rPr>
                <w:spacing w:val="-14"/>
                <w:sz w:val="24"/>
              </w:rPr>
              <w:t>Исполнители</w:t>
            </w:r>
          </w:p>
        </w:tc>
      </w:tr>
      <w:tr w:rsidR="003C6D1C" w14:paraId="55875CD2" w14:textId="77777777" w:rsidTr="00857594">
        <w:tc>
          <w:tcPr>
            <w:tcW w:w="562" w:type="dxa"/>
          </w:tcPr>
          <w:p w14:paraId="479B78D4" w14:textId="77777777" w:rsidR="003C6D1C" w:rsidRDefault="004D1C5F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9.3.1.</w:t>
            </w:r>
          </w:p>
        </w:tc>
        <w:tc>
          <w:tcPr>
            <w:tcW w:w="2240" w:type="dxa"/>
          </w:tcPr>
          <w:p w14:paraId="3277252C" w14:textId="77777777" w:rsidR="003C6D1C" w:rsidRDefault="004D1C5F" w:rsidP="00797FB4">
            <w:pPr>
              <w:widowControl/>
              <w:spacing w:line="254" w:lineRule="exact"/>
              <w:ind w:right="197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Оказание организационно-методической и </w:t>
            </w:r>
            <w:r>
              <w:rPr>
                <w:spacing w:val="-2"/>
                <w:sz w:val="24"/>
              </w:rPr>
              <w:t xml:space="preserve">информационно-консультационной помощи субъектам </w:t>
            </w:r>
            <w:r>
              <w:rPr>
                <w:spacing w:val="-4"/>
                <w:sz w:val="24"/>
              </w:rPr>
              <w:t xml:space="preserve">предпринимательства, осуществляющим (планирующим </w:t>
            </w:r>
            <w:r>
              <w:rPr>
                <w:sz w:val="24"/>
              </w:rPr>
              <w:t>осуществлять) деятельность на рынке</w:t>
            </w:r>
          </w:p>
        </w:tc>
        <w:tc>
          <w:tcPr>
            <w:tcW w:w="1555" w:type="dxa"/>
          </w:tcPr>
          <w:p w14:paraId="1FD9DFC1" w14:textId="48D3D0B8" w:rsidR="003C6D1C" w:rsidRDefault="00797FB4" w:rsidP="00797FB4">
            <w:pPr>
              <w:widowControl/>
              <w:spacing w:line="250" w:lineRule="exact"/>
              <w:ind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Недостаточная </w:t>
            </w:r>
            <w:r w:rsidR="004D1C5F">
              <w:rPr>
                <w:sz w:val="24"/>
              </w:rPr>
              <w:t>информационная                  и методическая        поддержка субъектов</w:t>
            </w:r>
          </w:p>
          <w:p w14:paraId="0469AFA1" w14:textId="77777777" w:rsidR="003C6D1C" w:rsidRDefault="004D1C5F" w:rsidP="00797FB4">
            <w:pPr>
              <w:widowControl/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предпринимательства, осуществляющих (планирующих </w:t>
            </w:r>
            <w:r>
              <w:rPr>
                <w:spacing w:val="-1"/>
                <w:sz w:val="24"/>
              </w:rPr>
              <w:t xml:space="preserve">осуществлять) деятельность </w:t>
            </w:r>
            <w:r>
              <w:rPr>
                <w:sz w:val="24"/>
              </w:rPr>
              <w:lastRenderedPageBreak/>
              <w:t>на рынке</w:t>
            </w:r>
          </w:p>
          <w:p w14:paraId="65837606" w14:textId="77777777" w:rsidR="003C6D1C" w:rsidRDefault="003C6D1C" w:rsidP="00797FB4">
            <w:pPr>
              <w:widowControl/>
              <w:spacing w:line="274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14:paraId="7F53A967" w14:textId="77777777" w:rsidR="003C6D1C" w:rsidRDefault="004D1C5F" w:rsidP="00797FB4">
            <w:pPr>
              <w:widowControl/>
              <w:spacing w:line="274" w:lineRule="exact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</w:t>
            </w:r>
            <w:r>
              <w:rPr>
                <w:spacing w:val="-4"/>
                <w:sz w:val="24"/>
              </w:rPr>
              <w:t>вующий пра</w:t>
            </w:r>
            <w:r>
              <w:rPr>
                <w:sz w:val="24"/>
              </w:rPr>
              <w:t>вовой акт</w:t>
            </w:r>
          </w:p>
        </w:tc>
        <w:tc>
          <w:tcPr>
            <w:tcW w:w="1134" w:type="dxa"/>
          </w:tcPr>
          <w:p w14:paraId="4796E3D5" w14:textId="77777777" w:rsidR="003C6D1C" w:rsidRDefault="004D1C5F" w:rsidP="00797FB4">
            <w:pPr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ежегодно</w:t>
            </w:r>
          </w:p>
        </w:tc>
        <w:tc>
          <w:tcPr>
            <w:tcW w:w="1760" w:type="dxa"/>
          </w:tcPr>
          <w:p w14:paraId="02AF2F56" w14:textId="77777777" w:rsidR="003C6D1C" w:rsidRDefault="004D1C5F" w:rsidP="00797FB4">
            <w:pPr>
              <w:widowControl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увеличение количества участников рынка</w:t>
            </w:r>
          </w:p>
        </w:tc>
        <w:tc>
          <w:tcPr>
            <w:tcW w:w="1801" w:type="dxa"/>
          </w:tcPr>
          <w:p w14:paraId="15B79843" w14:textId="77777777" w:rsidR="003C6D1C" w:rsidRDefault="004D1C5F" w:rsidP="00797FB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Территориальный отдел по работе с населением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3F5907A7" w14:textId="77777777" w:rsidR="003C6D1C" w:rsidRDefault="003C6D1C" w:rsidP="00797FB4">
            <w:pPr>
              <w:widowControl/>
              <w:spacing w:line="274" w:lineRule="exact"/>
              <w:ind w:hanging="5"/>
              <w:jc w:val="center"/>
              <w:rPr>
                <w:sz w:val="24"/>
              </w:rPr>
            </w:pPr>
          </w:p>
        </w:tc>
      </w:tr>
      <w:tr w:rsidR="003C6D1C" w14:paraId="1D814D58" w14:textId="77777777" w:rsidTr="00857594">
        <w:tc>
          <w:tcPr>
            <w:tcW w:w="562" w:type="dxa"/>
          </w:tcPr>
          <w:p w14:paraId="4500C53F" w14:textId="77777777" w:rsidR="003C6D1C" w:rsidRDefault="004D1C5F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9.3.2</w:t>
            </w:r>
          </w:p>
        </w:tc>
        <w:tc>
          <w:tcPr>
            <w:tcW w:w="2240" w:type="dxa"/>
            <w:vAlign w:val="center"/>
          </w:tcPr>
          <w:p w14:paraId="499BDD60" w14:textId="77777777" w:rsidR="003C6D1C" w:rsidRDefault="004D1C5F">
            <w:pPr>
              <w:widowControl/>
              <w:spacing w:line="254" w:lineRule="exact"/>
              <w:ind w:right="134" w:firstLine="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процедур по отбору участников рынка ритуальных услуг в </w:t>
            </w:r>
            <w:r>
              <w:rPr>
                <w:spacing w:val="-2"/>
                <w:sz w:val="24"/>
              </w:rPr>
              <w:t xml:space="preserve"> соответствии с </w:t>
            </w:r>
            <w:r>
              <w:rPr>
                <w:sz w:val="24"/>
              </w:rPr>
              <w:t>действующим законодательством</w:t>
            </w:r>
          </w:p>
        </w:tc>
        <w:tc>
          <w:tcPr>
            <w:tcW w:w="1555" w:type="dxa"/>
          </w:tcPr>
          <w:p w14:paraId="7B887D65" w14:textId="5AF85907" w:rsidR="003C6D1C" w:rsidRDefault="00797FB4">
            <w:pPr>
              <w:widowControl/>
              <w:spacing w:line="274" w:lineRule="exact"/>
              <w:ind w:right="1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Недостаточный доступ</w:t>
            </w:r>
            <w:r w:rsidR="004D1C5F">
              <w:rPr>
                <w:spacing w:val="-1"/>
                <w:sz w:val="24"/>
              </w:rPr>
              <w:t xml:space="preserve"> на </w:t>
            </w:r>
            <w:r w:rsidR="004D1C5F">
              <w:rPr>
                <w:sz w:val="24"/>
              </w:rPr>
              <w:t xml:space="preserve">товарный рынок </w:t>
            </w:r>
            <w:r w:rsidR="004D1C5F">
              <w:rPr>
                <w:spacing w:val="-3"/>
                <w:sz w:val="24"/>
              </w:rPr>
              <w:t xml:space="preserve">хозяйствующих субъектов </w:t>
            </w:r>
            <w:r w:rsidR="004D1C5F">
              <w:rPr>
                <w:sz w:val="24"/>
              </w:rPr>
              <w:t>частной формы собственности</w:t>
            </w:r>
          </w:p>
        </w:tc>
        <w:tc>
          <w:tcPr>
            <w:tcW w:w="1280" w:type="dxa"/>
          </w:tcPr>
          <w:p w14:paraId="3E3F7D82" w14:textId="77777777" w:rsidR="003C6D1C" w:rsidRDefault="004D1C5F">
            <w:pPr>
              <w:widowControl/>
              <w:spacing w:line="274" w:lineRule="exact"/>
              <w:ind w:right="149"/>
              <w:rPr>
                <w:sz w:val="24"/>
              </w:rPr>
            </w:pPr>
            <w:r>
              <w:rPr>
                <w:sz w:val="24"/>
              </w:rPr>
              <w:t>соответст</w:t>
            </w:r>
            <w:r>
              <w:rPr>
                <w:spacing w:val="-4"/>
                <w:sz w:val="24"/>
              </w:rPr>
              <w:t>вующий пра</w:t>
            </w:r>
            <w:r>
              <w:rPr>
                <w:sz w:val="24"/>
              </w:rPr>
              <w:t>вовой акт</w:t>
            </w:r>
          </w:p>
        </w:tc>
        <w:tc>
          <w:tcPr>
            <w:tcW w:w="1134" w:type="dxa"/>
          </w:tcPr>
          <w:p w14:paraId="24BEBAC5" w14:textId="77777777" w:rsidR="003C6D1C" w:rsidRDefault="004D1C5F">
            <w:pPr>
              <w:rPr>
                <w:sz w:val="24"/>
              </w:rPr>
            </w:pPr>
            <w:r>
              <w:rPr>
                <w:spacing w:val="-4"/>
                <w:sz w:val="24"/>
              </w:rPr>
              <w:t>ежегодно</w:t>
            </w:r>
          </w:p>
        </w:tc>
        <w:tc>
          <w:tcPr>
            <w:tcW w:w="1760" w:type="dxa"/>
          </w:tcPr>
          <w:p w14:paraId="440FE98A" w14:textId="77777777" w:rsidR="003C6D1C" w:rsidRDefault="004D1C5F">
            <w:pPr>
              <w:widowControl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увеличение количества участников рынка</w:t>
            </w:r>
          </w:p>
        </w:tc>
        <w:tc>
          <w:tcPr>
            <w:tcW w:w="1801" w:type="dxa"/>
          </w:tcPr>
          <w:p w14:paraId="317F2209" w14:textId="77777777" w:rsidR="003C6D1C" w:rsidRDefault="004D1C5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Территориальный отдел по работе с населением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75497102" w14:textId="77777777" w:rsidR="003C6D1C" w:rsidRDefault="003C6D1C">
            <w:pPr>
              <w:widowControl/>
              <w:spacing w:line="274" w:lineRule="exact"/>
              <w:ind w:hanging="5"/>
              <w:jc w:val="center"/>
              <w:rPr>
                <w:sz w:val="24"/>
              </w:rPr>
            </w:pPr>
          </w:p>
        </w:tc>
      </w:tr>
      <w:tr w:rsidR="00797FB4" w14:paraId="428CFE6D" w14:textId="77777777" w:rsidTr="00857594">
        <w:tc>
          <w:tcPr>
            <w:tcW w:w="562" w:type="dxa"/>
          </w:tcPr>
          <w:p w14:paraId="0480E6F0" w14:textId="0DDD983D" w:rsidR="00797FB4" w:rsidRDefault="00797FB4" w:rsidP="00797FB4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9.3.3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840FB" w14:textId="77777777" w:rsidR="00797FB4" w:rsidRPr="00797FB4" w:rsidRDefault="00797FB4" w:rsidP="00797FB4">
            <w:pPr>
              <w:widowControl/>
              <w:spacing w:beforeAutospacing="1"/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1B514" w14:textId="77777777" w:rsidR="00797FB4" w:rsidRPr="00797FB4" w:rsidRDefault="00797FB4" w:rsidP="00797FB4">
            <w:pPr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C7636" w14:textId="77777777" w:rsidR="00797FB4" w:rsidRPr="00797FB4" w:rsidRDefault="00797FB4" w:rsidP="00797FB4">
            <w:pPr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отчет о результатах проведения мониторинга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FED6E" w14:textId="77777777" w:rsidR="00797FB4" w:rsidRPr="00797FB4" w:rsidRDefault="00797FB4" w:rsidP="00797FB4">
            <w:pPr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47074" w14:textId="77777777" w:rsidR="00797FB4" w:rsidRPr="00797FB4" w:rsidRDefault="00797FB4" w:rsidP="00797FB4">
            <w:pPr>
              <w:widowControl/>
              <w:spacing w:beforeAutospacing="1"/>
              <w:rPr>
                <w:color w:val="auto"/>
                <w:sz w:val="24"/>
                <w:szCs w:val="24"/>
              </w:rPr>
            </w:pPr>
            <w:r w:rsidRPr="00797FB4">
              <w:rPr>
                <w:color w:val="auto"/>
                <w:sz w:val="24"/>
                <w:szCs w:val="24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801" w:type="dxa"/>
          </w:tcPr>
          <w:p w14:paraId="1F859B42" w14:textId="77777777" w:rsidR="00797FB4" w:rsidRDefault="00797FB4" w:rsidP="00797FB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Территориальный отдел по работе с населением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018ABD4E" w14:textId="77777777" w:rsidR="00797FB4" w:rsidRDefault="00797FB4" w:rsidP="00797FB4">
            <w:pPr>
              <w:widowControl/>
              <w:jc w:val="center"/>
              <w:rPr>
                <w:sz w:val="24"/>
              </w:rPr>
            </w:pPr>
          </w:p>
        </w:tc>
      </w:tr>
    </w:tbl>
    <w:p w14:paraId="36097211" w14:textId="77777777" w:rsidR="003C6D1C" w:rsidRDefault="003C6D1C">
      <w:pPr>
        <w:sectPr w:rsidR="003C6D1C" w:rsidSect="00AB6BB1">
          <w:footerReference w:type="default" r:id="rId11"/>
          <w:pgSz w:w="11909" w:h="16834"/>
          <w:pgMar w:top="1191" w:right="357" w:bottom="709" w:left="1440" w:header="720" w:footer="720" w:gutter="0"/>
          <w:cols w:space="720"/>
        </w:sectPr>
      </w:pPr>
    </w:p>
    <w:p w14:paraId="695C09CE" w14:textId="0596F305" w:rsidR="00AB6BB1" w:rsidRPr="00AB6BB1" w:rsidRDefault="00AB6BB1" w:rsidP="00AB6BB1">
      <w:pPr>
        <w:ind w:left="720"/>
        <w:jc w:val="both"/>
        <w:rPr>
          <w:rFonts w:ascii="XO Thames" w:hAnsi="XO Thames"/>
          <w:b/>
          <w:color w:val="auto"/>
          <w:sz w:val="28"/>
        </w:rPr>
      </w:pPr>
      <w:r w:rsidRPr="00AB6BB1">
        <w:rPr>
          <w:b/>
          <w:spacing w:val="-9"/>
          <w:sz w:val="30"/>
        </w:rPr>
        <w:lastRenderedPageBreak/>
        <w:t xml:space="preserve">10.  </w:t>
      </w:r>
      <w:r w:rsidRPr="00AB6BB1">
        <w:rPr>
          <w:rFonts w:ascii="XO Thames" w:hAnsi="XO Thames"/>
          <w:b/>
          <w:color w:val="auto"/>
          <w:sz w:val="28"/>
        </w:rPr>
        <w:t xml:space="preserve">Рынок </w:t>
      </w:r>
      <w:r>
        <w:rPr>
          <w:rFonts w:ascii="XO Thames" w:hAnsi="XO Thames"/>
          <w:b/>
          <w:color w:val="auto"/>
          <w:sz w:val="28"/>
        </w:rPr>
        <w:t>заготовки</w:t>
      </w:r>
      <w:r w:rsidRPr="00AB6BB1">
        <w:rPr>
          <w:rFonts w:ascii="XO Thames" w:hAnsi="XO Thames"/>
          <w:b/>
          <w:color w:val="auto"/>
          <w:sz w:val="28"/>
        </w:rPr>
        <w:t xml:space="preserve"> и переработки древесины.</w:t>
      </w:r>
    </w:p>
    <w:p w14:paraId="35D9C792" w14:textId="1D2E2848" w:rsidR="00AB6BB1" w:rsidRDefault="003E6C61" w:rsidP="00AB6BB1">
      <w:pPr>
        <w:widowControl/>
        <w:spacing w:before="298"/>
        <w:ind w:left="778"/>
      </w:pPr>
      <w:r>
        <w:rPr>
          <w:b/>
          <w:spacing w:val="-10"/>
          <w:sz w:val="30"/>
        </w:rPr>
        <w:t>10</w:t>
      </w:r>
      <w:r w:rsidR="00AB6BB1">
        <w:rPr>
          <w:b/>
          <w:spacing w:val="-10"/>
          <w:sz w:val="30"/>
        </w:rPr>
        <w:t>.1. Описание текущей ситуации и проблематика на рынке.</w:t>
      </w:r>
    </w:p>
    <w:p w14:paraId="7EC9FAC9" w14:textId="77777777" w:rsidR="00AB6BB1" w:rsidRDefault="00AB6BB1" w:rsidP="00AB6BB1">
      <w:pPr>
        <w:rPr>
          <w:sz w:val="28"/>
        </w:rPr>
      </w:pPr>
    </w:p>
    <w:p w14:paraId="336B1001" w14:textId="43A7EF46" w:rsidR="003E6C61" w:rsidRPr="00F9355F" w:rsidRDefault="003E6C61" w:rsidP="003E6C61">
      <w:pPr>
        <w:ind w:firstLine="567"/>
        <w:jc w:val="both"/>
        <w:rPr>
          <w:sz w:val="28"/>
          <w:szCs w:val="28"/>
        </w:rPr>
      </w:pPr>
      <w:r w:rsidRPr="00F9355F">
        <w:rPr>
          <w:sz w:val="28"/>
          <w:szCs w:val="28"/>
        </w:rPr>
        <w:t xml:space="preserve">Малый бизнес лесопромышленного комплекса округа обладает огромным потенциалом, оказывает существенное влияние на социально-экономическое развитие округа. </w:t>
      </w:r>
    </w:p>
    <w:p w14:paraId="2D51CC88" w14:textId="77777777" w:rsidR="003E6C61" w:rsidRPr="00F9355F" w:rsidRDefault="003E6C61" w:rsidP="003E6C61">
      <w:pPr>
        <w:ind w:firstLine="567"/>
        <w:jc w:val="both"/>
        <w:rPr>
          <w:sz w:val="28"/>
          <w:szCs w:val="28"/>
        </w:rPr>
      </w:pPr>
      <w:r w:rsidRPr="00F9355F">
        <w:rPr>
          <w:sz w:val="28"/>
          <w:szCs w:val="28"/>
        </w:rPr>
        <w:t xml:space="preserve">В лесной отрасли округа заготовкой и переработкой древесины занимаются порядка 70 субъектов малого предпринимательства. Качество продукции в современных экономических условиях играет важную роль, поэтому предприятия внедряют современные технологии, успешно продолжая деятельность в данной сфере. </w:t>
      </w:r>
    </w:p>
    <w:p w14:paraId="78C9CE0A" w14:textId="72DA4A4C" w:rsidR="003E6C61" w:rsidRPr="00F9355F" w:rsidRDefault="00AB6BB1" w:rsidP="003E6C61">
      <w:pPr>
        <w:ind w:firstLine="567"/>
        <w:jc w:val="both"/>
        <w:rPr>
          <w:sz w:val="28"/>
          <w:szCs w:val="28"/>
        </w:rPr>
      </w:pPr>
      <w:r>
        <w:rPr>
          <w:rFonts w:ascii="XO Thames" w:hAnsi="XO Thames"/>
          <w:sz w:val="28"/>
        </w:rPr>
        <w:t xml:space="preserve">В 2025 году </w:t>
      </w:r>
      <w:r w:rsidR="003E6C61">
        <w:rPr>
          <w:rFonts w:ascii="XO Thames" w:hAnsi="XO Thames"/>
          <w:sz w:val="28"/>
        </w:rPr>
        <w:t>предприятиями переработчиками древесины произведено 16 тысяч тонн кубических метров пиломатериалов</w:t>
      </w:r>
      <w:r>
        <w:rPr>
          <w:rFonts w:ascii="XO Thames" w:hAnsi="XO Thames"/>
          <w:sz w:val="28"/>
        </w:rPr>
        <w:t xml:space="preserve">. </w:t>
      </w:r>
      <w:r w:rsidR="003E6C61" w:rsidRPr="00F9355F">
        <w:rPr>
          <w:sz w:val="28"/>
          <w:szCs w:val="28"/>
        </w:rPr>
        <w:t>В округе налажено производство по выпуску продукции глубокой переработки, производство клееного бруса, оцилиндрованного бревна, запущена линия сращивания древесины, продолжено производство биотоплива, топливных гранул и брикетов, что улучшает экологическую обстановку в округе, так как сырьем для производства являются мелкие древесные отходы - опилки и стружка.</w:t>
      </w:r>
    </w:p>
    <w:p w14:paraId="4ABBF54F" w14:textId="70F23EC1" w:rsidR="00AB6BB1" w:rsidRDefault="00AB6BB1" w:rsidP="00AB6BB1">
      <w:pPr>
        <w:widowControl/>
        <w:ind w:firstLine="709"/>
        <w:jc w:val="both"/>
        <w:rPr>
          <w:rFonts w:ascii="XO Thames" w:hAnsi="XO Thames"/>
          <w:sz w:val="28"/>
        </w:rPr>
      </w:pPr>
    </w:p>
    <w:p w14:paraId="59437197" w14:textId="148AF3CA" w:rsidR="00AB6BB1" w:rsidRDefault="00AB6BB1" w:rsidP="00AB6BB1">
      <w:pPr>
        <w:widowControl/>
        <w:ind w:firstLine="709"/>
        <w:jc w:val="both"/>
        <w:rPr>
          <w:b/>
          <w:sz w:val="28"/>
        </w:rPr>
      </w:pPr>
      <w:r>
        <w:rPr>
          <w:b/>
          <w:spacing w:val="-12"/>
          <w:sz w:val="28"/>
        </w:rPr>
        <w:t xml:space="preserve">Основными факторами, ограничивающими конкуренцию на рынке </w:t>
      </w:r>
      <w:r w:rsidR="001E7BF7">
        <w:rPr>
          <w:rFonts w:ascii="XO Thames" w:hAnsi="XO Thames"/>
          <w:b/>
          <w:color w:val="auto"/>
          <w:sz w:val="28"/>
        </w:rPr>
        <w:t>заготовки</w:t>
      </w:r>
      <w:r w:rsidR="001E7BF7" w:rsidRPr="00AB6BB1">
        <w:rPr>
          <w:rFonts w:ascii="XO Thames" w:hAnsi="XO Thames"/>
          <w:b/>
          <w:color w:val="auto"/>
          <w:sz w:val="28"/>
        </w:rPr>
        <w:t xml:space="preserve"> и переработк</w:t>
      </w:r>
      <w:r w:rsidR="001E7BF7">
        <w:rPr>
          <w:rFonts w:ascii="XO Thames" w:hAnsi="XO Thames"/>
          <w:b/>
          <w:color w:val="auto"/>
          <w:sz w:val="28"/>
        </w:rPr>
        <w:t>и</w:t>
      </w:r>
      <w:r w:rsidR="001E7BF7" w:rsidRPr="00AB6BB1">
        <w:rPr>
          <w:rFonts w:ascii="XO Thames" w:hAnsi="XO Thames"/>
          <w:b/>
          <w:color w:val="auto"/>
          <w:sz w:val="28"/>
        </w:rPr>
        <w:t xml:space="preserve"> древесины</w:t>
      </w:r>
      <w:r w:rsidR="001E7BF7">
        <w:rPr>
          <w:rFonts w:ascii="XO Thames" w:hAnsi="XO Thames"/>
          <w:b/>
          <w:color w:val="auto"/>
          <w:sz w:val="28"/>
        </w:rPr>
        <w:t xml:space="preserve"> </w:t>
      </w:r>
      <w:r>
        <w:rPr>
          <w:b/>
          <w:sz w:val="28"/>
        </w:rPr>
        <w:t>являются:</w:t>
      </w:r>
    </w:p>
    <w:p w14:paraId="6A50EBCA" w14:textId="62A2E56D" w:rsidR="00AB6BB1" w:rsidRDefault="00AB6BB1" w:rsidP="00AB6BB1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- сложность получения кредитов для </w:t>
      </w:r>
      <w:r w:rsidR="003E6C61">
        <w:rPr>
          <w:sz w:val="28"/>
        </w:rPr>
        <w:t>модернизации производств по переработке древесины</w:t>
      </w:r>
      <w:r>
        <w:rPr>
          <w:sz w:val="28"/>
        </w:rPr>
        <w:t>;</w:t>
      </w:r>
    </w:p>
    <w:p w14:paraId="3D72A5B6" w14:textId="77777777" w:rsidR="00AB6BB1" w:rsidRDefault="00AB6BB1" w:rsidP="00AB6BB1">
      <w:pPr>
        <w:widowControl/>
        <w:ind w:firstLine="709"/>
        <w:jc w:val="both"/>
        <w:rPr>
          <w:sz w:val="28"/>
        </w:rPr>
      </w:pPr>
      <w:r>
        <w:rPr>
          <w:sz w:val="28"/>
        </w:rPr>
        <w:t>- низкая инвестиционная привлекательность;</w:t>
      </w:r>
    </w:p>
    <w:p w14:paraId="724BFE39" w14:textId="405FBF0A" w:rsidR="00AB6BB1" w:rsidRDefault="00AB6BB1" w:rsidP="00AB6BB1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E6C61">
        <w:rPr>
          <w:sz w:val="28"/>
        </w:rPr>
        <w:t xml:space="preserve">административные барьеры </w:t>
      </w:r>
      <w:r w:rsidR="001E7BF7">
        <w:rPr>
          <w:sz w:val="28"/>
        </w:rPr>
        <w:t>в вопросе предоставления земельного участка под производство</w:t>
      </w:r>
      <w:r>
        <w:rPr>
          <w:sz w:val="28"/>
        </w:rPr>
        <w:t>;</w:t>
      </w:r>
    </w:p>
    <w:p w14:paraId="6864B901" w14:textId="77777777" w:rsidR="00AB6BB1" w:rsidRDefault="00AB6BB1" w:rsidP="00AB6BB1">
      <w:pPr>
        <w:widowControl/>
        <w:ind w:firstLine="709"/>
        <w:jc w:val="both"/>
        <w:rPr>
          <w:i/>
          <w:sz w:val="28"/>
        </w:rPr>
      </w:pPr>
      <w:r>
        <w:rPr>
          <w:sz w:val="28"/>
        </w:rPr>
        <w:t>- недостаток собственных финансовых средств у хозяйствующих субъектов;</w:t>
      </w:r>
    </w:p>
    <w:p w14:paraId="1AF3E3CC" w14:textId="12BB3741" w:rsidR="001E7BF7" w:rsidRDefault="00AB6BB1" w:rsidP="001E7BF7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 - недостаток квалифицированных кадров</w:t>
      </w:r>
      <w:r w:rsidR="001E7BF7">
        <w:rPr>
          <w:sz w:val="28"/>
        </w:rPr>
        <w:t>;</w:t>
      </w:r>
    </w:p>
    <w:p w14:paraId="3D17DA35" w14:textId="4CDD214F" w:rsidR="001E7BF7" w:rsidRDefault="001E7BF7" w:rsidP="001E7BF7">
      <w:pPr>
        <w:widowControl/>
        <w:ind w:firstLine="709"/>
        <w:jc w:val="both"/>
        <w:rPr>
          <w:sz w:val="28"/>
        </w:rPr>
      </w:pPr>
      <w:r>
        <w:rPr>
          <w:sz w:val="28"/>
        </w:rPr>
        <w:t>- проблемы со сбытом низкосортной древесины.</w:t>
      </w:r>
    </w:p>
    <w:p w14:paraId="22E97FD8" w14:textId="77777777" w:rsidR="001E7BF7" w:rsidRPr="001E7BF7" w:rsidRDefault="001E7BF7" w:rsidP="001E7BF7">
      <w:pPr>
        <w:widowControl/>
        <w:ind w:firstLine="709"/>
        <w:jc w:val="both"/>
        <w:rPr>
          <w:sz w:val="28"/>
        </w:rPr>
      </w:pPr>
    </w:p>
    <w:p w14:paraId="234E679F" w14:textId="77777777" w:rsidR="00AB6BB1" w:rsidRDefault="00AB6BB1" w:rsidP="00AB6BB1">
      <w:pPr>
        <w:widowControl/>
        <w:tabs>
          <w:tab w:val="left" w:pos="902"/>
        </w:tabs>
        <w:spacing w:line="317" w:lineRule="exact"/>
        <w:ind w:left="19" w:firstLine="690"/>
        <w:jc w:val="both"/>
        <w:rPr>
          <w:b/>
          <w:sz w:val="28"/>
        </w:rPr>
      </w:pPr>
      <w:r>
        <w:rPr>
          <w:b/>
          <w:spacing w:val="-6"/>
          <w:sz w:val="30"/>
        </w:rPr>
        <w:t xml:space="preserve"> </w:t>
      </w:r>
      <w:r>
        <w:rPr>
          <w:b/>
          <w:spacing w:val="-6"/>
          <w:sz w:val="28"/>
        </w:rPr>
        <w:t>Обоснование выбора дополнительного товарного рынка для содейст</w:t>
      </w:r>
      <w:r>
        <w:rPr>
          <w:b/>
          <w:sz w:val="28"/>
        </w:rPr>
        <w:t xml:space="preserve">вия развитию конкуренции. </w:t>
      </w:r>
    </w:p>
    <w:p w14:paraId="7E4C9BAC" w14:textId="65988DDD" w:rsidR="00C24DA7" w:rsidRDefault="00AB6BB1" w:rsidP="00AB6BB1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Необходимость развивать конкуренцию на рынке </w:t>
      </w:r>
      <w:r w:rsidR="001E7BF7" w:rsidRPr="001E7BF7">
        <w:rPr>
          <w:rFonts w:ascii="XO Thames" w:hAnsi="XO Thames"/>
          <w:bCs/>
          <w:color w:val="auto"/>
          <w:sz w:val="28"/>
        </w:rPr>
        <w:t>заготовки и переработки древесины</w:t>
      </w:r>
      <w:r w:rsidR="001E7BF7">
        <w:rPr>
          <w:rFonts w:ascii="XO Thames" w:hAnsi="XO Thames"/>
          <w:b/>
          <w:color w:val="auto"/>
          <w:sz w:val="28"/>
        </w:rPr>
        <w:t xml:space="preserve"> </w:t>
      </w:r>
      <w:r>
        <w:rPr>
          <w:sz w:val="28"/>
        </w:rPr>
        <w:t xml:space="preserve">обусловлена высокой степенью его значимости для развития </w:t>
      </w:r>
      <w:r w:rsidR="00C24DA7">
        <w:rPr>
          <w:sz w:val="28"/>
        </w:rPr>
        <w:t xml:space="preserve">экономики </w:t>
      </w:r>
      <w:r>
        <w:rPr>
          <w:sz w:val="28"/>
        </w:rPr>
        <w:t>округа:</w:t>
      </w:r>
      <w:r w:rsidR="00C24DA7">
        <w:rPr>
          <w:sz w:val="28"/>
        </w:rPr>
        <w:t xml:space="preserve"> необходимо увеличение объемов переработки древесных отходов для дальнейшего улучшения экологической ситуации в округе.</w:t>
      </w:r>
    </w:p>
    <w:p w14:paraId="32C1EB44" w14:textId="1E4389F9" w:rsidR="00AB6BB1" w:rsidRDefault="00AB6BB1" w:rsidP="00AB6BB1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Включение рынка </w:t>
      </w:r>
      <w:r w:rsidR="001E7BF7" w:rsidRPr="001E7BF7">
        <w:rPr>
          <w:rFonts w:ascii="XO Thames" w:hAnsi="XO Thames"/>
          <w:bCs/>
          <w:color w:val="auto"/>
          <w:sz w:val="28"/>
        </w:rPr>
        <w:t>заготовки и переработки древесины</w:t>
      </w:r>
      <w:r w:rsidR="001E7BF7">
        <w:rPr>
          <w:rFonts w:ascii="XO Thames" w:hAnsi="XO Thames"/>
          <w:b/>
          <w:color w:val="auto"/>
          <w:sz w:val="28"/>
        </w:rPr>
        <w:t xml:space="preserve"> </w:t>
      </w:r>
      <w:r>
        <w:rPr>
          <w:sz w:val="28"/>
        </w:rPr>
        <w:t>в перечень дополнительных рынков связано с необходимостью создания условий для повышения качества </w:t>
      </w:r>
      <w:r w:rsidR="001E7BF7">
        <w:rPr>
          <w:sz w:val="28"/>
        </w:rPr>
        <w:t xml:space="preserve">и расширения ассортимента производимой </w:t>
      </w:r>
      <w:r w:rsidR="00C24DA7">
        <w:rPr>
          <w:sz w:val="28"/>
        </w:rPr>
        <w:t xml:space="preserve">продукции деревообработки. </w:t>
      </w:r>
    </w:p>
    <w:p w14:paraId="546B6319" w14:textId="7496D3DA" w:rsidR="00AB6BB1" w:rsidRDefault="00C24DA7" w:rsidP="00AB6BB1">
      <w:pPr>
        <w:widowControl/>
        <w:spacing w:before="302"/>
        <w:ind w:left="763"/>
        <w:rPr>
          <w:b/>
          <w:spacing w:val="-12"/>
          <w:sz w:val="30"/>
        </w:rPr>
      </w:pPr>
      <w:r>
        <w:rPr>
          <w:b/>
          <w:spacing w:val="-12"/>
          <w:sz w:val="30"/>
        </w:rPr>
        <w:t>10</w:t>
      </w:r>
      <w:r w:rsidR="00AB6BB1">
        <w:rPr>
          <w:b/>
          <w:spacing w:val="-12"/>
          <w:sz w:val="30"/>
        </w:rPr>
        <w:t>.2.   Ключевой показатель развития конкуренции на рынке</w:t>
      </w:r>
    </w:p>
    <w:p w14:paraId="36C5964A" w14:textId="77777777" w:rsidR="00AB6BB1" w:rsidRDefault="00AB6BB1" w:rsidP="00AB6BB1">
      <w:pPr>
        <w:widowControl/>
        <w:spacing w:before="302"/>
        <w:ind w:left="763"/>
        <w:rPr>
          <w:b/>
          <w:spacing w:val="-12"/>
          <w:sz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6"/>
        <w:gridCol w:w="1133"/>
        <w:gridCol w:w="1378"/>
        <w:gridCol w:w="768"/>
        <w:gridCol w:w="725"/>
        <w:gridCol w:w="706"/>
        <w:gridCol w:w="691"/>
        <w:gridCol w:w="701"/>
      </w:tblGrid>
      <w:tr w:rsidR="00AB6BB1" w14:paraId="2AB57341" w14:textId="77777777" w:rsidTr="004139D7">
        <w:trPr>
          <w:trHeight w:hRule="exact" w:val="629"/>
        </w:trPr>
        <w:tc>
          <w:tcPr>
            <w:tcW w:w="3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23776A" w14:textId="77777777" w:rsidR="00AB6BB1" w:rsidRDefault="00AB6BB1" w:rsidP="004139D7">
            <w:pPr>
              <w:widowControl/>
              <w:spacing w:line="274" w:lineRule="exact"/>
              <w:ind w:left="470" w:right="470"/>
            </w:pPr>
            <w:r>
              <w:rPr>
                <w:spacing w:val="-12"/>
                <w:sz w:val="26"/>
              </w:rPr>
              <w:t xml:space="preserve">Наименование ключевого </w:t>
            </w:r>
            <w:r>
              <w:rPr>
                <w:sz w:val="26"/>
              </w:rPr>
              <w:t>показателя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A8F1E0" w14:textId="77777777" w:rsidR="00AB6BB1" w:rsidRDefault="00AB6BB1" w:rsidP="004139D7">
            <w:pPr>
              <w:widowControl/>
              <w:spacing w:line="278" w:lineRule="exact"/>
              <w:jc w:val="center"/>
            </w:pPr>
            <w:r>
              <w:rPr>
                <w:spacing w:val="-13"/>
                <w:sz w:val="26"/>
              </w:rPr>
              <w:t xml:space="preserve">Единица </w:t>
            </w:r>
            <w:r>
              <w:rPr>
                <w:spacing w:val="-14"/>
                <w:sz w:val="26"/>
              </w:rPr>
              <w:t>измерения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540C73" w14:textId="77777777" w:rsidR="00AB6BB1" w:rsidRDefault="00AB6BB1" w:rsidP="004139D7">
            <w:pPr>
              <w:widowControl/>
              <w:spacing w:line="274" w:lineRule="exact"/>
              <w:jc w:val="center"/>
            </w:pPr>
            <w:r>
              <w:rPr>
                <w:spacing w:val="-14"/>
                <w:sz w:val="26"/>
              </w:rPr>
              <w:t>Фактическое</w:t>
            </w:r>
          </w:p>
          <w:p w14:paraId="1B6E44BD" w14:textId="77777777" w:rsidR="00AB6BB1" w:rsidRDefault="00AB6BB1" w:rsidP="004139D7">
            <w:pPr>
              <w:widowControl/>
              <w:spacing w:line="274" w:lineRule="exact"/>
              <w:jc w:val="center"/>
            </w:pPr>
            <w:r>
              <w:rPr>
                <w:spacing w:val="-11"/>
                <w:sz w:val="26"/>
              </w:rPr>
              <w:t>значение</w:t>
            </w:r>
          </w:p>
          <w:p w14:paraId="704FB989" w14:textId="77777777" w:rsidR="00AB6BB1" w:rsidRDefault="00AB6BB1" w:rsidP="004139D7">
            <w:pPr>
              <w:widowControl/>
              <w:spacing w:line="274" w:lineRule="exact"/>
              <w:jc w:val="center"/>
            </w:pPr>
            <w:r>
              <w:rPr>
                <w:spacing w:val="-12"/>
                <w:sz w:val="26"/>
              </w:rPr>
              <w:t>ключевого</w:t>
            </w:r>
          </w:p>
          <w:p w14:paraId="3D8DA36C" w14:textId="77777777" w:rsidR="00AB6BB1" w:rsidRDefault="00AB6BB1" w:rsidP="004139D7">
            <w:pPr>
              <w:widowControl/>
              <w:spacing w:line="274" w:lineRule="exact"/>
              <w:jc w:val="center"/>
            </w:pPr>
            <w:r>
              <w:rPr>
                <w:spacing w:val="-11"/>
                <w:sz w:val="26"/>
              </w:rPr>
              <w:t>показателя</w:t>
            </w:r>
          </w:p>
          <w:p w14:paraId="7DC33A60" w14:textId="77777777" w:rsidR="00AB6BB1" w:rsidRDefault="00AB6BB1" w:rsidP="004139D7">
            <w:pPr>
              <w:widowControl/>
              <w:spacing w:line="274" w:lineRule="exact"/>
              <w:jc w:val="center"/>
            </w:pPr>
            <w:r>
              <w:rPr>
                <w:spacing w:val="-9"/>
                <w:sz w:val="26"/>
              </w:rPr>
              <w:t>за 2025 год</w:t>
            </w:r>
          </w:p>
        </w:tc>
        <w:tc>
          <w:tcPr>
            <w:tcW w:w="35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A37467" w14:textId="77777777" w:rsidR="00AB6BB1" w:rsidRDefault="00AB6BB1" w:rsidP="004139D7">
            <w:pPr>
              <w:widowControl/>
              <w:spacing w:line="278" w:lineRule="exact"/>
              <w:ind w:left="110" w:right="139"/>
            </w:pPr>
            <w:r>
              <w:rPr>
                <w:spacing w:val="-12"/>
                <w:sz w:val="26"/>
              </w:rPr>
              <w:t xml:space="preserve">Плановое значение ключевого </w:t>
            </w:r>
            <w:r>
              <w:rPr>
                <w:sz w:val="26"/>
              </w:rPr>
              <w:t>показателя</w:t>
            </w:r>
          </w:p>
        </w:tc>
      </w:tr>
      <w:tr w:rsidR="00AB6BB1" w14:paraId="4B99C402" w14:textId="77777777" w:rsidTr="004139D7">
        <w:trPr>
          <w:trHeight w:hRule="exact" w:val="830"/>
        </w:trPr>
        <w:tc>
          <w:tcPr>
            <w:tcW w:w="3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13444E" w14:textId="77777777" w:rsidR="00AB6BB1" w:rsidRDefault="00AB6BB1" w:rsidP="004139D7"/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3026F3" w14:textId="77777777" w:rsidR="00AB6BB1" w:rsidRDefault="00AB6BB1" w:rsidP="004139D7"/>
        </w:tc>
        <w:tc>
          <w:tcPr>
            <w:tcW w:w="1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52FE1D" w14:textId="77777777" w:rsidR="00AB6BB1" w:rsidRDefault="00AB6BB1" w:rsidP="004139D7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EB5D1B" w14:textId="77777777" w:rsidR="00AB6BB1" w:rsidRDefault="00AB6BB1" w:rsidP="004139D7">
            <w:pPr>
              <w:widowControl/>
              <w:spacing w:line="278" w:lineRule="exact"/>
              <w:ind w:left="67" w:right="38" w:hanging="38"/>
            </w:pPr>
            <w:r>
              <w:rPr>
                <w:spacing w:val="-14"/>
                <w:sz w:val="26"/>
              </w:rPr>
              <w:t xml:space="preserve">2026 </w:t>
            </w:r>
            <w:r>
              <w:rPr>
                <w:sz w:val="26"/>
              </w:rPr>
              <w:t>год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5F7B9F" w14:textId="77777777" w:rsidR="00AB6BB1" w:rsidRDefault="00AB6BB1" w:rsidP="004139D7">
            <w:pPr>
              <w:widowControl/>
              <w:spacing w:line="278" w:lineRule="exact"/>
              <w:ind w:left="43" w:right="14" w:hanging="38"/>
              <w:jc w:val="both"/>
            </w:pPr>
            <w:r>
              <w:rPr>
                <w:spacing w:val="-13"/>
                <w:sz w:val="26"/>
              </w:rPr>
              <w:t xml:space="preserve">2027 </w:t>
            </w:r>
            <w:r>
              <w:rPr>
                <w:sz w:val="26"/>
              </w:rPr>
              <w:t>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16600D" w14:textId="77777777" w:rsidR="00AB6BB1" w:rsidRDefault="00AB6BB1" w:rsidP="004139D7">
            <w:pPr>
              <w:widowControl/>
              <w:spacing w:line="278" w:lineRule="exact"/>
              <w:ind w:left="19" w:right="10" w:hanging="19"/>
              <w:jc w:val="both"/>
            </w:pPr>
            <w:r>
              <w:rPr>
                <w:spacing w:val="-16"/>
                <w:sz w:val="26"/>
              </w:rPr>
              <w:t xml:space="preserve">2028 </w:t>
            </w:r>
            <w:r>
              <w:rPr>
                <w:sz w:val="26"/>
              </w:rPr>
              <w:t>год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6F8BAA" w14:textId="77777777" w:rsidR="00AB6BB1" w:rsidRDefault="00AB6BB1" w:rsidP="004139D7">
            <w:pPr>
              <w:widowControl/>
              <w:spacing w:line="278" w:lineRule="exact"/>
              <w:ind w:left="34" w:right="5" w:hanging="38"/>
              <w:jc w:val="both"/>
            </w:pPr>
            <w:r>
              <w:rPr>
                <w:spacing w:val="-17"/>
                <w:sz w:val="26"/>
              </w:rPr>
              <w:t xml:space="preserve">2029 </w:t>
            </w:r>
            <w:r>
              <w:rPr>
                <w:sz w:val="26"/>
              </w:rPr>
              <w:t>год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4DFAC1" w14:textId="77777777" w:rsidR="00AB6BB1" w:rsidRDefault="00AB6BB1" w:rsidP="004139D7">
            <w:pPr>
              <w:widowControl/>
              <w:spacing w:line="278" w:lineRule="exact"/>
              <w:ind w:left="29" w:right="14" w:hanging="38"/>
              <w:jc w:val="both"/>
            </w:pPr>
            <w:r>
              <w:rPr>
                <w:spacing w:val="-16"/>
                <w:sz w:val="26"/>
              </w:rPr>
              <w:t xml:space="preserve">2030 </w:t>
            </w:r>
            <w:r>
              <w:rPr>
                <w:sz w:val="26"/>
              </w:rPr>
              <w:t>год</w:t>
            </w:r>
          </w:p>
        </w:tc>
      </w:tr>
      <w:tr w:rsidR="00AB6BB1" w14:paraId="1208F429" w14:textId="77777777" w:rsidTr="004139D7">
        <w:trPr>
          <w:trHeight w:hRule="exact" w:val="1407"/>
        </w:trPr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017158" w14:textId="427CE5A9" w:rsidR="00AB6BB1" w:rsidRDefault="00AB6BB1" w:rsidP="004139D7">
            <w:pPr>
              <w:rPr>
                <w:sz w:val="24"/>
              </w:rPr>
            </w:pPr>
            <w:r>
              <w:rPr>
                <w:sz w:val="24"/>
              </w:rPr>
              <w:t>Количество организаций частной формы собственности</w:t>
            </w:r>
            <w:r w:rsidRPr="00C24DA7">
              <w:rPr>
                <w:sz w:val="24"/>
                <w:szCs w:val="24"/>
              </w:rPr>
              <w:t xml:space="preserve"> </w:t>
            </w:r>
            <w:r w:rsidR="00C24DA7" w:rsidRPr="00C24DA7">
              <w:rPr>
                <w:sz w:val="24"/>
                <w:szCs w:val="24"/>
              </w:rPr>
              <w:t xml:space="preserve">на рынке </w:t>
            </w:r>
            <w:r w:rsidR="00C24DA7" w:rsidRPr="00C24DA7">
              <w:rPr>
                <w:rFonts w:ascii="XO Thames" w:hAnsi="XO Thames"/>
                <w:bCs/>
                <w:color w:val="auto"/>
                <w:sz w:val="24"/>
                <w:szCs w:val="24"/>
              </w:rPr>
              <w:t>заготовки и переработки древесины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661709" w14:textId="77777777" w:rsidR="00AB6BB1" w:rsidRDefault="00AB6BB1" w:rsidP="004139D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8E747B" w14:textId="0EFBD35A" w:rsidR="00AB6BB1" w:rsidRDefault="00D2507F" w:rsidP="004139D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178613" w14:textId="4C063F23" w:rsidR="00AB6BB1" w:rsidRDefault="00D2507F" w:rsidP="004139D7">
            <w:pPr>
              <w:widowControl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37F5641" w14:textId="18100140" w:rsidR="00AB6BB1" w:rsidRDefault="00D2507F" w:rsidP="004139D7">
            <w:pPr>
              <w:widowControl/>
              <w:ind w:left="58" w:right="4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1CBCCD" w14:textId="283BA025" w:rsidR="00AB6BB1" w:rsidRDefault="00D2507F" w:rsidP="004139D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83DF5C" w14:textId="09223671" w:rsidR="00AB6BB1" w:rsidRDefault="00D2507F" w:rsidP="004139D7">
            <w:pPr>
              <w:widowControl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21CB2ED" w14:textId="39252FDF" w:rsidR="00AB6BB1" w:rsidRDefault="00D2507F" w:rsidP="004139D7">
            <w:pPr>
              <w:widowControl/>
              <w:ind w:left="38" w:right="4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7C8B75FF" w14:textId="77777777" w:rsidR="00AB6BB1" w:rsidRDefault="00AB6BB1" w:rsidP="00AB6BB1">
      <w:pPr>
        <w:widowControl/>
        <w:jc w:val="center"/>
        <w:rPr>
          <w:b/>
          <w:sz w:val="28"/>
        </w:rPr>
      </w:pPr>
    </w:p>
    <w:p w14:paraId="0D3AC52E" w14:textId="77777777" w:rsidR="00AB6BB1" w:rsidRDefault="00AB6BB1" w:rsidP="00AB6BB1">
      <w:pPr>
        <w:widowControl/>
        <w:jc w:val="center"/>
        <w:rPr>
          <w:b/>
          <w:sz w:val="28"/>
        </w:rPr>
      </w:pPr>
      <w:r>
        <w:rPr>
          <w:b/>
          <w:sz w:val="28"/>
        </w:rPr>
        <w:t>Методика расчета ключевого показателя развития конкуренции на рынке.</w:t>
      </w:r>
    </w:p>
    <w:p w14:paraId="363E0EA6" w14:textId="77777777" w:rsidR="00D2507F" w:rsidRDefault="00D2507F" w:rsidP="00AB6BB1">
      <w:pPr>
        <w:widowControl/>
        <w:jc w:val="center"/>
        <w:rPr>
          <w:b/>
          <w:sz w:val="28"/>
        </w:rPr>
      </w:pPr>
    </w:p>
    <w:p w14:paraId="5F7D54E6" w14:textId="473F5EF8" w:rsidR="00375123" w:rsidRPr="003B0176" w:rsidRDefault="00375123" w:rsidP="00375123">
      <w:pPr>
        <w:ind w:firstLine="426"/>
        <w:jc w:val="both"/>
        <w:rPr>
          <w:sz w:val="28"/>
          <w:szCs w:val="28"/>
        </w:rPr>
      </w:pPr>
      <w:r w:rsidRPr="003B0176">
        <w:rPr>
          <w:sz w:val="28"/>
          <w:szCs w:val="28"/>
        </w:rPr>
        <w:t xml:space="preserve">Значение ключевого показателя развития конкуренции на рынке </w:t>
      </w:r>
      <w:r w:rsidRPr="00375123">
        <w:rPr>
          <w:rFonts w:ascii="XO Thames" w:hAnsi="XO Thames"/>
          <w:bCs/>
          <w:color w:val="auto"/>
          <w:sz w:val="28"/>
          <w:szCs w:val="28"/>
        </w:rPr>
        <w:t>заготовки и переработки древесины</w:t>
      </w:r>
      <w:r w:rsidRPr="00375123">
        <w:rPr>
          <w:sz w:val="28"/>
          <w:szCs w:val="28"/>
        </w:rPr>
        <w:t xml:space="preserve"> определяется</w:t>
      </w:r>
      <w:r w:rsidRPr="003B0176">
        <w:rPr>
          <w:sz w:val="28"/>
          <w:szCs w:val="28"/>
        </w:rPr>
        <w:t xml:space="preserve"> путем прямого подсчета количества хозяйствующих субъектов, осуществляющих деятельность на рынке.  </w:t>
      </w:r>
    </w:p>
    <w:p w14:paraId="662EF756" w14:textId="77777777" w:rsidR="00375123" w:rsidRPr="003B0176" w:rsidRDefault="00375123" w:rsidP="00375123">
      <w:pPr>
        <w:ind w:firstLine="426"/>
        <w:jc w:val="both"/>
        <w:rPr>
          <w:sz w:val="28"/>
          <w:szCs w:val="28"/>
        </w:rPr>
      </w:pPr>
      <w:r w:rsidRPr="003B0176">
        <w:rPr>
          <w:sz w:val="28"/>
          <w:szCs w:val="28"/>
        </w:rPr>
        <w:t>Источником получения информации являются данные Территориального органа Федеральной государственной статистики по Вологодской области и Единого реестра субъектов малого и среднего предпринимательства ФНС России.</w:t>
      </w:r>
    </w:p>
    <w:p w14:paraId="761A0AA4" w14:textId="77777777" w:rsidR="00375123" w:rsidRDefault="00375123" w:rsidP="00D2507F">
      <w:pPr>
        <w:ind w:firstLine="720"/>
        <w:jc w:val="both"/>
        <w:rPr>
          <w:rFonts w:ascii="XO Thames" w:hAnsi="XO Thames"/>
          <w:color w:val="auto"/>
          <w:sz w:val="28"/>
        </w:rPr>
      </w:pPr>
    </w:p>
    <w:p w14:paraId="6F27FEF9" w14:textId="77777777" w:rsidR="00D2507F" w:rsidRPr="0089667A" w:rsidRDefault="00D2507F" w:rsidP="00D2507F">
      <w:pPr>
        <w:pStyle w:val="af9"/>
        <w:numPr>
          <w:ilvl w:val="1"/>
          <w:numId w:val="6"/>
        </w:numPr>
        <w:ind w:left="0" w:firstLine="720"/>
        <w:jc w:val="both"/>
        <w:rPr>
          <w:rFonts w:ascii="XO Thames" w:hAnsi="XO Thames"/>
          <w:b/>
          <w:color w:val="auto"/>
          <w:sz w:val="28"/>
        </w:rPr>
      </w:pPr>
      <w:r w:rsidRPr="0089667A">
        <w:rPr>
          <w:rFonts w:ascii="XO Thames" w:hAnsi="XO Thames"/>
          <w:b/>
          <w:color w:val="auto"/>
          <w:sz w:val="28"/>
        </w:rPr>
        <w:t>Мероприятия по содействию развитию конкуренции на рынке.</w:t>
      </w:r>
    </w:p>
    <w:p w14:paraId="6C6D8114" w14:textId="77777777" w:rsidR="00D2507F" w:rsidRPr="0089667A" w:rsidRDefault="00D2507F" w:rsidP="00D2507F">
      <w:pPr>
        <w:ind w:left="720"/>
        <w:jc w:val="both"/>
        <w:rPr>
          <w:rFonts w:ascii="XO Thames" w:hAnsi="XO Thames"/>
          <w:b/>
          <w:color w:val="auto"/>
          <w:sz w:val="28"/>
        </w:rPr>
      </w:pPr>
    </w:p>
    <w:tbl>
      <w:tblPr>
        <w:tblStyle w:val="afb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"/>
        <w:gridCol w:w="1680"/>
        <w:gridCol w:w="1781"/>
        <w:gridCol w:w="1678"/>
        <w:gridCol w:w="1153"/>
        <w:gridCol w:w="1596"/>
        <w:gridCol w:w="1519"/>
      </w:tblGrid>
      <w:tr w:rsidR="00D2507F" w:rsidRPr="0089667A" w14:paraId="416511A8" w14:textId="77777777" w:rsidTr="000A51F2">
        <w:trPr>
          <w:trHeight w:val="23"/>
        </w:trPr>
        <w:tc>
          <w:tcPr>
            <w:tcW w:w="374" w:type="pct"/>
          </w:tcPr>
          <w:p w14:paraId="3FFDC863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 xml:space="preserve">№ </w:t>
            </w:r>
          </w:p>
          <w:p w14:paraId="05FD5C01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п/п</w:t>
            </w:r>
          </w:p>
        </w:tc>
        <w:tc>
          <w:tcPr>
            <w:tcW w:w="826" w:type="pct"/>
          </w:tcPr>
          <w:p w14:paraId="63BF4444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Наименование мероприятия</w:t>
            </w:r>
          </w:p>
          <w:p w14:paraId="3BAABD7E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</w:p>
        </w:tc>
        <w:tc>
          <w:tcPr>
            <w:tcW w:w="876" w:type="pct"/>
          </w:tcPr>
          <w:p w14:paraId="20346DFB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Решаемая проблема</w:t>
            </w:r>
          </w:p>
        </w:tc>
        <w:tc>
          <w:tcPr>
            <w:tcW w:w="825" w:type="pct"/>
          </w:tcPr>
          <w:p w14:paraId="166BFC8B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Вид документа, мероприятие</w:t>
            </w:r>
          </w:p>
        </w:tc>
        <w:tc>
          <w:tcPr>
            <w:tcW w:w="567" w:type="pct"/>
          </w:tcPr>
          <w:p w14:paraId="47C4297A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Сроки выполнения</w:t>
            </w:r>
          </w:p>
        </w:tc>
        <w:tc>
          <w:tcPr>
            <w:tcW w:w="785" w:type="pct"/>
          </w:tcPr>
          <w:p w14:paraId="4B780403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Ожидаемые результаты</w:t>
            </w:r>
          </w:p>
        </w:tc>
        <w:tc>
          <w:tcPr>
            <w:tcW w:w="747" w:type="pct"/>
          </w:tcPr>
          <w:p w14:paraId="563EC6FF" w14:textId="77777777" w:rsidR="00D2507F" w:rsidRPr="0089667A" w:rsidRDefault="00D2507F" w:rsidP="000A51F2">
            <w:pPr>
              <w:jc w:val="center"/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Исполнители</w:t>
            </w:r>
          </w:p>
        </w:tc>
      </w:tr>
      <w:tr w:rsidR="00150563" w:rsidRPr="0089667A" w14:paraId="60958B65" w14:textId="77777777" w:rsidTr="000A51F2">
        <w:trPr>
          <w:trHeight w:val="23"/>
        </w:trPr>
        <w:tc>
          <w:tcPr>
            <w:tcW w:w="374" w:type="pct"/>
          </w:tcPr>
          <w:p w14:paraId="5D633EE2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10.3.1.</w:t>
            </w:r>
          </w:p>
        </w:tc>
        <w:tc>
          <w:tcPr>
            <w:tcW w:w="826" w:type="pct"/>
          </w:tcPr>
          <w:p w14:paraId="437050AC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Содействие в реализации приоритетных инвестиционных проектов в целях развития лесного комплекса</w:t>
            </w:r>
          </w:p>
        </w:tc>
        <w:tc>
          <w:tcPr>
            <w:tcW w:w="876" w:type="pct"/>
          </w:tcPr>
          <w:p w14:paraId="46D3B7E4" w14:textId="00AD688A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 xml:space="preserve">недостаточно высокая доля переработки древесины внутри </w:t>
            </w:r>
            <w:r>
              <w:rPr>
                <w:rFonts w:ascii="XO Thames" w:hAnsi="XO Thames"/>
                <w:color w:val="auto"/>
                <w:sz w:val="24"/>
              </w:rPr>
              <w:t>округа</w:t>
            </w:r>
          </w:p>
        </w:tc>
        <w:tc>
          <w:tcPr>
            <w:tcW w:w="825" w:type="pct"/>
          </w:tcPr>
          <w:p w14:paraId="434284C3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соответствующий правовой акт</w:t>
            </w:r>
          </w:p>
        </w:tc>
        <w:tc>
          <w:tcPr>
            <w:tcW w:w="567" w:type="pct"/>
          </w:tcPr>
          <w:p w14:paraId="69EC0BFF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ежегодно</w:t>
            </w:r>
          </w:p>
        </w:tc>
        <w:tc>
          <w:tcPr>
            <w:tcW w:w="785" w:type="pct"/>
          </w:tcPr>
          <w:p w14:paraId="1F9529B4" w14:textId="20D9756E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 xml:space="preserve">привлечение инвестиций в лесную отрасль, увеличение доли переработки древесины внутри </w:t>
            </w:r>
            <w:r>
              <w:rPr>
                <w:rFonts w:ascii="XO Thames" w:hAnsi="XO Thames"/>
                <w:color w:val="auto"/>
                <w:sz w:val="24"/>
              </w:rPr>
              <w:t>округа</w:t>
            </w:r>
            <w:r w:rsidRPr="0089667A">
              <w:rPr>
                <w:rFonts w:ascii="XO Thames" w:hAnsi="XO Thames"/>
                <w:color w:val="auto"/>
                <w:sz w:val="24"/>
              </w:rPr>
              <w:t>, создание рабочих мест</w:t>
            </w:r>
          </w:p>
        </w:tc>
        <w:tc>
          <w:tcPr>
            <w:tcW w:w="747" w:type="pct"/>
          </w:tcPr>
          <w:p w14:paraId="1A113688" w14:textId="77777777" w:rsidR="00150563" w:rsidRDefault="00150563" w:rsidP="0015056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386D9FBB" w14:textId="5B0CEDF2" w:rsidR="00150563" w:rsidRPr="0089667A" w:rsidRDefault="00150563" w:rsidP="00150563">
            <w:pPr>
              <w:rPr>
                <w:color w:val="auto"/>
              </w:rPr>
            </w:pPr>
          </w:p>
        </w:tc>
      </w:tr>
      <w:tr w:rsidR="00150563" w:rsidRPr="0089667A" w14:paraId="4D1B2206" w14:textId="77777777" w:rsidTr="000A51F2">
        <w:trPr>
          <w:trHeight w:val="23"/>
        </w:trPr>
        <w:tc>
          <w:tcPr>
            <w:tcW w:w="374" w:type="pct"/>
          </w:tcPr>
          <w:p w14:paraId="64117FF3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10.3.2.</w:t>
            </w:r>
          </w:p>
        </w:tc>
        <w:tc>
          <w:tcPr>
            <w:tcW w:w="826" w:type="pct"/>
          </w:tcPr>
          <w:p w14:paraId="0E667A74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 xml:space="preserve">Содействие участию организаций деревообработки в выставочных мероприятиях, бизнес-миссиях с целью продвижения своей </w:t>
            </w:r>
            <w:r w:rsidRPr="0089667A">
              <w:rPr>
                <w:rFonts w:ascii="XO Thames" w:hAnsi="XO Thames"/>
                <w:color w:val="auto"/>
                <w:sz w:val="24"/>
              </w:rPr>
              <w:lastRenderedPageBreak/>
              <w:t>продукции, содействие участникам рынка в поиске деловых партнеров</w:t>
            </w:r>
          </w:p>
        </w:tc>
        <w:tc>
          <w:tcPr>
            <w:tcW w:w="876" w:type="pct"/>
          </w:tcPr>
          <w:p w14:paraId="0C745A35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lastRenderedPageBreak/>
              <w:t>трудности с реализацией продукции деревообработки</w:t>
            </w:r>
          </w:p>
        </w:tc>
        <w:tc>
          <w:tcPr>
            <w:tcW w:w="825" w:type="pct"/>
          </w:tcPr>
          <w:p w14:paraId="66B56138" w14:textId="517AD201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проведение «круглых» столов, выставочных мероприятий</w:t>
            </w:r>
          </w:p>
        </w:tc>
        <w:tc>
          <w:tcPr>
            <w:tcW w:w="567" w:type="pct"/>
          </w:tcPr>
          <w:p w14:paraId="575F8380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ежегодно</w:t>
            </w:r>
          </w:p>
        </w:tc>
        <w:tc>
          <w:tcPr>
            <w:tcW w:w="785" w:type="pct"/>
          </w:tcPr>
          <w:p w14:paraId="06449D65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увеличение объемов производства и реализации продукции деревообработки</w:t>
            </w:r>
          </w:p>
        </w:tc>
        <w:tc>
          <w:tcPr>
            <w:tcW w:w="747" w:type="pct"/>
          </w:tcPr>
          <w:p w14:paraId="6C411C01" w14:textId="77777777" w:rsidR="00150563" w:rsidRDefault="00150563" w:rsidP="0015056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1156E1A5" w14:textId="68C51846" w:rsidR="00150563" w:rsidRPr="0089667A" w:rsidRDefault="00150563" w:rsidP="00150563">
            <w:pPr>
              <w:rPr>
                <w:color w:val="auto"/>
              </w:rPr>
            </w:pPr>
          </w:p>
        </w:tc>
      </w:tr>
      <w:tr w:rsidR="00150563" w:rsidRPr="0089667A" w14:paraId="6379305C" w14:textId="77777777" w:rsidTr="000A51F2">
        <w:trPr>
          <w:trHeight w:val="23"/>
        </w:trPr>
        <w:tc>
          <w:tcPr>
            <w:tcW w:w="374" w:type="pct"/>
          </w:tcPr>
          <w:p w14:paraId="24F52B08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10.3.3.</w:t>
            </w:r>
          </w:p>
        </w:tc>
        <w:tc>
          <w:tcPr>
            <w:tcW w:w="826" w:type="pct"/>
          </w:tcPr>
          <w:p w14:paraId="6C808621" w14:textId="77777777" w:rsidR="00150563" w:rsidRPr="0089667A" w:rsidRDefault="00150563" w:rsidP="00150563">
            <w:pPr>
              <w:pStyle w:val="ab"/>
              <w:spacing w:beforeAutospacing="0" w:after="0"/>
              <w:rPr>
                <w:rFonts w:ascii="XO Thames" w:hAnsi="XO Thames"/>
                <w:color w:val="auto"/>
              </w:rPr>
            </w:pPr>
            <w:r w:rsidRPr="0089667A">
              <w:rPr>
                <w:rFonts w:ascii="XO Thames" w:hAnsi="XO Thames"/>
                <w:color w:val="auto"/>
              </w:rPr>
              <w:t>Мониторинг 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876" w:type="pct"/>
          </w:tcPr>
          <w:p w14:paraId="19A690FC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825" w:type="pct"/>
          </w:tcPr>
          <w:p w14:paraId="2614C3BA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отчет о результатах проведения мониторинга</w:t>
            </w:r>
          </w:p>
        </w:tc>
        <w:tc>
          <w:tcPr>
            <w:tcW w:w="567" w:type="pct"/>
          </w:tcPr>
          <w:p w14:paraId="05A5888C" w14:textId="77777777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  <w:r w:rsidRPr="0089667A">
              <w:rPr>
                <w:rFonts w:ascii="XO Thames" w:hAnsi="XO Thames"/>
                <w:color w:val="auto"/>
                <w:sz w:val="24"/>
              </w:rPr>
              <w:t>ежегодно</w:t>
            </w:r>
          </w:p>
        </w:tc>
        <w:tc>
          <w:tcPr>
            <w:tcW w:w="785" w:type="pct"/>
          </w:tcPr>
          <w:p w14:paraId="3A740B65" w14:textId="77777777" w:rsidR="00150563" w:rsidRPr="0089667A" w:rsidRDefault="00150563" w:rsidP="00150563">
            <w:pPr>
              <w:pStyle w:val="ab"/>
              <w:spacing w:beforeAutospacing="0" w:after="0"/>
              <w:rPr>
                <w:rFonts w:ascii="XO Thames" w:hAnsi="XO Thames"/>
                <w:color w:val="auto"/>
              </w:rPr>
            </w:pPr>
            <w:r w:rsidRPr="0089667A">
              <w:rPr>
                <w:rFonts w:ascii="XO Thames" w:hAnsi="XO Thames"/>
                <w:color w:val="auto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47" w:type="pct"/>
          </w:tcPr>
          <w:p w14:paraId="531F4400" w14:textId="77777777" w:rsidR="00150563" w:rsidRDefault="00150563" w:rsidP="0015056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Экономический отдел администрации </w:t>
            </w:r>
            <w:r>
              <w:rPr>
                <w:spacing w:val="-9"/>
                <w:sz w:val="24"/>
              </w:rPr>
              <w:t>Кичменгско-Городецкого</w:t>
            </w:r>
            <w:r>
              <w:rPr>
                <w:sz w:val="24"/>
              </w:rPr>
              <w:t xml:space="preserve"> муниципального округа</w:t>
            </w:r>
          </w:p>
          <w:p w14:paraId="10E605CC" w14:textId="2F2C5756" w:rsidR="00150563" w:rsidRPr="0089667A" w:rsidRDefault="00150563" w:rsidP="00150563">
            <w:pPr>
              <w:rPr>
                <w:rFonts w:ascii="XO Thames" w:hAnsi="XO Thames"/>
                <w:color w:val="auto"/>
                <w:sz w:val="24"/>
              </w:rPr>
            </w:pPr>
          </w:p>
        </w:tc>
      </w:tr>
    </w:tbl>
    <w:p w14:paraId="3B411DAD" w14:textId="77777777" w:rsidR="00D2507F" w:rsidRPr="0089667A" w:rsidRDefault="00D2507F" w:rsidP="00D2507F">
      <w:pPr>
        <w:rPr>
          <w:color w:val="auto"/>
        </w:rPr>
      </w:pPr>
    </w:p>
    <w:p w14:paraId="4C1C5109" w14:textId="77777777" w:rsidR="00D2507F" w:rsidRPr="0089667A" w:rsidRDefault="00D2507F" w:rsidP="00D2507F">
      <w:pPr>
        <w:rPr>
          <w:color w:val="auto"/>
        </w:rPr>
      </w:pPr>
    </w:p>
    <w:p w14:paraId="22AB2DD6" w14:textId="77777777" w:rsidR="00AB6BB1" w:rsidRDefault="00AB6BB1" w:rsidP="00AB6BB1">
      <w:pPr>
        <w:widowControl/>
        <w:jc w:val="center"/>
        <w:rPr>
          <w:b/>
          <w:sz w:val="28"/>
        </w:rPr>
      </w:pPr>
    </w:p>
    <w:p w14:paraId="759D1AB9" w14:textId="77777777" w:rsidR="00D2507F" w:rsidRDefault="00D2507F" w:rsidP="00AB6BB1">
      <w:pPr>
        <w:ind w:firstLine="426"/>
        <w:jc w:val="both"/>
        <w:rPr>
          <w:sz w:val="28"/>
          <w:szCs w:val="28"/>
        </w:rPr>
      </w:pPr>
    </w:p>
    <w:p w14:paraId="3ABDF61C" w14:textId="77777777" w:rsidR="00AB6BB1" w:rsidRDefault="00AB6BB1" w:rsidP="00AB6BB1">
      <w:pPr>
        <w:widowControl/>
        <w:spacing w:line="276" w:lineRule="auto"/>
        <w:ind w:firstLine="709"/>
        <w:jc w:val="both"/>
        <w:rPr>
          <w:rFonts w:ascii="Liberation Serif" w:hAnsi="Liberation Serif"/>
          <w:sz w:val="26"/>
        </w:rPr>
      </w:pPr>
    </w:p>
    <w:p w14:paraId="520745BB" w14:textId="77777777" w:rsidR="00AB6BB1" w:rsidRDefault="00AB6BB1" w:rsidP="00AB6BB1">
      <w:pPr>
        <w:widowControl/>
        <w:spacing w:after="192" w:line="1" w:lineRule="exact"/>
        <w:rPr>
          <w:sz w:val="2"/>
        </w:rPr>
        <w:sectPr w:rsidR="00AB6BB1" w:rsidSect="00AB6BB1">
          <w:footerReference w:type="default" r:id="rId12"/>
          <w:pgSz w:w="11909" w:h="16834"/>
          <w:pgMar w:top="1191" w:right="357" w:bottom="1191" w:left="1440" w:header="720" w:footer="720" w:gutter="0"/>
          <w:cols w:space="720"/>
        </w:sectPr>
      </w:pPr>
    </w:p>
    <w:p w14:paraId="681404F6" w14:textId="77777777" w:rsidR="00AB6BB1" w:rsidRDefault="00AB6BB1" w:rsidP="00AB6BB1">
      <w:pPr>
        <w:widowControl/>
        <w:spacing w:after="192" w:line="1" w:lineRule="exact"/>
        <w:rPr>
          <w:sz w:val="2"/>
        </w:rPr>
      </w:pPr>
    </w:p>
    <w:p w14:paraId="2369CCA5" w14:textId="77777777" w:rsidR="003C6D1C" w:rsidRDefault="004D1C5F">
      <w:pPr>
        <w:widowControl/>
        <w:tabs>
          <w:tab w:val="left" w:pos="567"/>
          <w:tab w:val="left" w:pos="709"/>
        </w:tabs>
        <w:ind w:left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II. Системные мероприятия по содействию развитию конкуренции</w:t>
      </w:r>
    </w:p>
    <w:p w14:paraId="2CDCA0F2" w14:textId="77777777" w:rsidR="003C6D1C" w:rsidRDefault="003C6D1C">
      <w:pPr>
        <w:widowControl/>
        <w:tabs>
          <w:tab w:val="left" w:pos="567"/>
          <w:tab w:val="left" w:pos="709"/>
        </w:tabs>
        <w:jc w:val="center"/>
        <w:rPr>
          <w:rFonts w:ascii="XO Thames" w:hAnsi="XO Thames"/>
          <w:b/>
          <w:sz w:val="28"/>
        </w:rPr>
      </w:pPr>
    </w:p>
    <w:tbl>
      <w:tblPr>
        <w:tblStyle w:val="afb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147"/>
        <w:gridCol w:w="3177"/>
        <w:gridCol w:w="2292"/>
        <w:gridCol w:w="2278"/>
        <w:gridCol w:w="1778"/>
        <w:gridCol w:w="1838"/>
        <w:gridCol w:w="2275"/>
      </w:tblGrid>
      <w:tr w:rsidR="003C6D1C" w14:paraId="4DD6C334" w14:textId="77777777">
        <w:trPr>
          <w:trHeight w:val="23"/>
        </w:trPr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736F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  <w:p w14:paraId="40A3528E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п/п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2E25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2B5E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Описание проблемы, на решение которой направлено мероприятие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9D1B0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Ключевое событие / результат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E1431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Срок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9920B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Вид документа, мероприятие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553C" w14:textId="77777777" w:rsidR="003C6D1C" w:rsidRDefault="004D1C5F">
            <w:pPr>
              <w:widowControl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Исполнитель</w:t>
            </w:r>
          </w:p>
        </w:tc>
      </w:tr>
      <w:tr w:rsidR="003C6D1C" w14:paraId="2949159C" w14:textId="77777777" w:rsidTr="009650DE">
        <w:tc>
          <w:tcPr>
            <w:tcW w:w="1445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B730A" w14:textId="77777777" w:rsidR="003C6D1C" w:rsidRDefault="004D1C5F">
            <w:pPr>
              <w:pStyle w:val="af9"/>
              <w:numPr>
                <w:ilvl w:val="3"/>
                <w:numId w:val="5"/>
              </w:numPr>
              <w:tabs>
                <w:tab w:val="left" w:pos="300"/>
                <w:tab w:val="left" w:pos="495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Мероприятия, направленные на развитие конкурентоспособности товаров, работ </w:t>
            </w:r>
            <w:r>
              <w:rPr>
                <w:rFonts w:ascii="XO Thames" w:hAnsi="XO Thames"/>
                <w:sz w:val="24"/>
              </w:rPr>
              <w:br/>
              <w:t xml:space="preserve">и услуг субъектов малого и среднего предпринимательства и социально </w:t>
            </w:r>
            <w:r>
              <w:rPr>
                <w:rFonts w:ascii="XO Thames" w:hAnsi="XO Thames"/>
                <w:sz w:val="24"/>
              </w:rPr>
              <w:br/>
              <w:t>ориентированных некоммерческих организаций</w:t>
            </w:r>
          </w:p>
        </w:tc>
      </w:tr>
      <w:tr w:rsidR="003C6D1C" w14:paraId="0310A0D7" w14:textId="77777777">
        <w:tc>
          <w:tcPr>
            <w:tcW w:w="81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EC661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D66BB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Оказание поддержки социально ориентированным некоммерческим организациям и (или) субъектам малого и среднего предпринимательства, в том числе индивидуальным предпринимателям, и разработка мероприятий, направленных на поддержку немуниципального сектора в таких сферах, как дошкольное, общее образование, детский отдых и оздоровление, дополнительное образование детей, социальное обслуживание населения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AF890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недостаточное участие немуниципальных организаций, в том числе социально ориентированных некоммерческих организаций, в предоставлении гражданам услуг социальной сферы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E83FB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содействие развитию немуниципальных социально ориентированных некоммерческих организаций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9FB98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5ADAB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«Поддержка социально ориентированных некоммерческих организаций на территории Чагодощенского муниципального округа на 2025-2030 годы»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43C7B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Кичменгско-Городецкого муниципального округа</w:t>
            </w:r>
          </w:p>
          <w:p w14:paraId="3CE11FD6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Управление образования Кичменгско-Городецкого муниципального округа</w:t>
            </w:r>
          </w:p>
          <w:p w14:paraId="238F36D3" w14:textId="77777777" w:rsidR="003C6D1C" w:rsidRDefault="003C6D1C">
            <w:pPr>
              <w:widowControl/>
              <w:jc w:val="both"/>
              <w:rPr>
                <w:sz w:val="24"/>
              </w:rPr>
            </w:pPr>
          </w:p>
          <w:p w14:paraId="48370D93" w14:textId="77777777" w:rsidR="003C6D1C" w:rsidRDefault="003C6D1C">
            <w:pPr>
              <w:rPr>
                <w:sz w:val="24"/>
              </w:rPr>
            </w:pPr>
          </w:p>
        </w:tc>
      </w:tr>
      <w:tr w:rsidR="003C6D1C" w14:paraId="3233D3EF" w14:textId="77777777" w:rsidTr="009650DE">
        <w:tc>
          <w:tcPr>
            <w:tcW w:w="1445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702D1" w14:textId="77777777" w:rsidR="003C6D1C" w:rsidRDefault="004D1C5F">
            <w:pPr>
              <w:pStyle w:val="af9"/>
              <w:numPr>
                <w:ilvl w:val="3"/>
                <w:numId w:val="5"/>
              </w:numPr>
              <w:tabs>
                <w:tab w:val="left" w:pos="360"/>
              </w:tabs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обеспечение прозрачности </w:t>
            </w:r>
            <w:r>
              <w:rPr>
                <w:sz w:val="24"/>
              </w:rPr>
              <w:br/>
              <w:t xml:space="preserve">и доступности закупок товаров, работ и услуг, осуществляемых с использованием </w:t>
            </w:r>
            <w:r>
              <w:rPr>
                <w:sz w:val="24"/>
              </w:rPr>
              <w:br/>
              <w:t>конкурентных способов определения поставщиков (подрядчиков, исполнителей)</w:t>
            </w:r>
          </w:p>
        </w:tc>
      </w:tr>
      <w:tr w:rsidR="003C6D1C" w14:paraId="451E6033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657A9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DAE15" w14:textId="77777777" w:rsidR="003C6D1C" w:rsidRDefault="004D1C5F">
            <w:pPr>
              <w:pStyle w:val="ab"/>
              <w:spacing w:after="0"/>
            </w:pPr>
            <w:r>
              <w:t xml:space="preserve">Расширение участия субъектов </w:t>
            </w:r>
            <w:r>
              <w:lastRenderedPageBreak/>
              <w:t>малого и среднего предпринимательства и социально ориентированных некоммерческих организаций в закупках товаров, работ и услуг, осуществляемых с использованием конкурентных способов осуществления поставщиков (подрядчиков, исполнителей)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C449B" w14:textId="77777777" w:rsidR="003C6D1C" w:rsidRDefault="004D1C5F">
            <w:pPr>
              <w:pStyle w:val="ab"/>
              <w:spacing w:after="0"/>
            </w:pPr>
            <w:r>
              <w:lastRenderedPageBreak/>
              <w:t xml:space="preserve">развитие </w:t>
            </w:r>
            <w:r>
              <w:lastRenderedPageBreak/>
              <w:t>конкурентоспособности товаров, работ, услуг субъектов малого предпринимательства и социально ориентированных некоммерческих организаций; обеспечение доступности закупок для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0B424" w14:textId="77777777" w:rsidR="003C6D1C" w:rsidRDefault="004D1C5F">
            <w:pPr>
              <w:pStyle w:val="ab"/>
              <w:spacing w:after="0"/>
            </w:pPr>
            <w:r>
              <w:lastRenderedPageBreak/>
              <w:t xml:space="preserve">увеличение доли </w:t>
            </w:r>
            <w:r>
              <w:lastRenderedPageBreak/>
              <w:t>конкурентных закупок с субъектами малого предпринимательства и социально ориентированных некоммерческих организаций в общем количестве конкурентных закупок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BAE03" w14:textId="77777777" w:rsidR="003C6D1C" w:rsidRDefault="004D1C5F">
            <w:pPr>
              <w:pStyle w:val="ab"/>
              <w:spacing w:after="0"/>
            </w:pPr>
            <w: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F4FE7" w14:textId="77777777" w:rsidR="003C6D1C" w:rsidRDefault="004D1C5F">
            <w:pPr>
              <w:pStyle w:val="ab"/>
              <w:spacing w:after="0"/>
            </w:pPr>
            <w:r>
              <w:t xml:space="preserve">отчет о закупках </w:t>
            </w:r>
            <w:r>
              <w:lastRenderedPageBreak/>
              <w:t>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92E35" w14:textId="77777777" w:rsidR="003C6D1C" w:rsidRDefault="004D1C5F">
            <w:pPr>
              <w:pStyle w:val="ab"/>
              <w:spacing w:after="0"/>
            </w:pPr>
            <w:r>
              <w:lastRenderedPageBreak/>
              <w:t xml:space="preserve">Отдел </w:t>
            </w:r>
            <w:r>
              <w:lastRenderedPageBreak/>
              <w:t>муниципального заказа администрации Кичменгско-Городецкого муниципального округа</w:t>
            </w:r>
          </w:p>
        </w:tc>
      </w:tr>
      <w:tr w:rsidR="003C6D1C" w14:paraId="1F52CC79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D602A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F0AB7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Разработка и проведение мероприятий, направленных на устранение (снижение) случаев применения способа закупки «у единственного поставщика», применение конкурентных процедур (конкурс, аукцион), установление единых требований к процедурам закупки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AF80D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B084D" w14:textId="209BE4E1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оптимизация процедур муниципальных закупок, обеспечение прозрачности и доступности процедуры муниципальных закупок</w:t>
            </w:r>
          </w:p>
          <w:p w14:paraId="705A5C4B" w14:textId="77777777" w:rsidR="003C6D1C" w:rsidRDefault="003C6D1C">
            <w:pPr>
              <w:rPr>
                <w:sz w:val="24"/>
              </w:rPr>
            </w:pP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39FC8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5A349" w14:textId="77777777" w:rsidR="003C6D1C" w:rsidRDefault="004D1C5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E304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Отдел муниципального заказа администрации Кичменгско-Городецкого муниципального округа</w:t>
            </w:r>
          </w:p>
        </w:tc>
      </w:tr>
      <w:tr w:rsidR="003C6D1C" w14:paraId="4CC9B0AA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B0464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44046" w14:textId="317BD9E1" w:rsidR="003C6D1C" w:rsidRDefault="004D1C5F">
            <w:pPr>
              <w:pStyle w:val="ab"/>
              <w:spacing w:after="0"/>
            </w:pPr>
            <w:r>
              <w:t xml:space="preserve">Разработка и проведение мероприятий, направленных на снижение случаев применения способа закупки у </w:t>
            </w:r>
            <w:r>
              <w:lastRenderedPageBreak/>
              <w:t>единственного поставщика (подрядчика, исполнителя), применение конкурентных процедур (конкурс, аукцион), заказчиками, осуществляющими закупки в соответствии с  федеральным законом от 18 июля 2011 года № 223-ФЗ «О закупках товаров, работ, услуг отдельными видами юридических лиц», в том числе  хозяйственными обществами, в уставном капитале которых доля муниципального образования в совокупности превышает пятьдесят процентов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2B65D" w14:textId="7762600E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использование преимущественно способа закупки у единственного </w:t>
            </w:r>
            <w:r>
              <w:rPr>
                <w:sz w:val="24"/>
              </w:rPr>
              <w:lastRenderedPageBreak/>
              <w:t>поставщика (подрядчика, исполнителя) заказчиками, осуществляющими закупки в соответствии с федеральным законом от 18 июля 2011 года № 223-ФЗ «О закупках товаров, работ, услуг отдельными видами юридических лиц», в том числе хозяйственными обществами, в уставном капитале которых доля муниципального образования в совокупности превышает пятьдесят процентов, в любых случаях и при любых потребностях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AEE38" w14:textId="17A8601C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оптимизация процедур закупок товаров, работ и услуг заказчиками, </w:t>
            </w:r>
            <w:r>
              <w:rPr>
                <w:sz w:val="24"/>
              </w:rPr>
              <w:lastRenderedPageBreak/>
              <w:t>осуществляющими в соответствии с федеральным законом от 18 июля 2011 года № 223-ФЗ «О закупках товаров, работ, услуг отдельными видами юридических лиц», в том числе хозяйственными обществами, в уставном капитале которых доля участия муниципального образования в совокупности превышает пятьдесят процентов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1AB6A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9EFE1" w14:textId="77777777" w:rsidR="003C6D1C" w:rsidRDefault="004D1C5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453A4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Отдел муниципального заказа администрации </w:t>
            </w:r>
            <w:r>
              <w:rPr>
                <w:sz w:val="24"/>
              </w:rPr>
              <w:lastRenderedPageBreak/>
              <w:t>Кичменгско-Городецкого муниципального округа</w:t>
            </w:r>
          </w:p>
        </w:tc>
      </w:tr>
      <w:tr w:rsidR="003C6D1C" w14:paraId="2B3404AB" w14:textId="77777777" w:rsidTr="009650DE">
        <w:tc>
          <w:tcPr>
            <w:tcW w:w="1445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B4DC9" w14:textId="2A505EAA" w:rsidR="003C6D1C" w:rsidRDefault="004D1C5F">
            <w:pPr>
              <w:pStyle w:val="af9"/>
              <w:numPr>
                <w:ilvl w:val="3"/>
                <w:numId w:val="5"/>
              </w:numPr>
              <w:tabs>
                <w:tab w:val="left" w:pos="360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Мероприятия, направленные на устранение избыточного муниципального регулирования, снижение административных барьеров, создание условий для недискриминационного доступа хозяйствующих субъектов на товарные рынки</w:t>
            </w:r>
          </w:p>
        </w:tc>
      </w:tr>
      <w:tr w:rsidR="003C6D1C" w14:paraId="2BDF9F99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D649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3.1.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070E7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правовых актов, административных регламентов предоставления </w:t>
            </w:r>
            <w:r>
              <w:rPr>
                <w:sz w:val="24"/>
              </w:rPr>
              <w:lastRenderedPageBreak/>
              <w:t>муниципальных услуг с целью определения административных барьеров, экономических ограничений, 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84B94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избыточные ограничения для деятельности хозяйствующих </w:t>
            </w:r>
            <w:r>
              <w:rPr>
                <w:sz w:val="24"/>
              </w:rPr>
              <w:lastRenderedPageBreak/>
              <w:t>субъектов предпринимательства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1168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устранение избыточного муниципального регулирования, </w:t>
            </w:r>
            <w:r>
              <w:rPr>
                <w:sz w:val="24"/>
              </w:rPr>
              <w:lastRenderedPageBreak/>
              <w:t>снижение административных барьеров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095CD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FBD34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соответствующий правовой акт (при необходимости);</w:t>
            </w:r>
          </w:p>
          <w:p w14:paraId="28AA44AA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доклад об антимонопольном комплаенсе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E35B7" w14:textId="7BB5DABF" w:rsidR="003C6D1C" w:rsidRDefault="009650D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 Кичменгско-Городецкого муниципального </w:t>
            </w:r>
            <w:r>
              <w:rPr>
                <w:sz w:val="24"/>
              </w:rPr>
              <w:lastRenderedPageBreak/>
              <w:t>округа</w:t>
            </w:r>
            <w:r>
              <w:t xml:space="preserve"> </w:t>
            </w:r>
          </w:p>
        </w:tc>
      </w:tr>
      <w:tr w:rsidR="003C6D1C" w14:paraId="40D502BD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A7C8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3.2.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95AD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Проведение анализа практики реализации муниципальных функций и услуг на предмет соответствия такой практики статьям 15 и 16 Федерального закона Российской Федерации от 26 июля 2006 года № 135-ФЗ «О защите конкуренции»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E71E5" w14:textId="590CD250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наличие актов и действий (бездействий) органов </w:t>
            </w:r>
            <w:r w:rsidRPr="00797FB4">
              <w:rPr>
                <w:rFonts w:ascii="XO Thames" w:hAnsi="XO Thames"/>
                <w:color w:val="auto"/>
                <w:sz w:val="24"/>
              </w:rPr>
              <w:t>местного самоуправления,</w:t>
            </w:r>
            <w:r>
              <w:rPr>
                <w:rFonts w:ascii="XO Thames" w:hAnsi="XO Thames"/>
                <w:sz w:val="24"/>
              </w:rPr>
              <w:t xml:space="preserve"> которые приводят или могут привести к недопущению, ограничению, устранению конкуренции, а также заключение антиконкурентных соглашений между органами </w:t>
            </w:r>
            <w:r w:rsidRPr="00797FB4">
              <w:rPr>
                <w:rFonts w:ascii="XO Thames" w:hAnsi="XO Thames"/>
                <w:color w:val="auto"/>
                <w:sz w:val="24"/>
              </w:rPr>
              <w:t>местного самоуправления</w:t>
            </w:r>
            <w:r>
              <w:rPr>
                <w:rFonts w:ascii="XO Thames" w:hAnsi="XO Thames"/>
                <w:sz w:val="24"/>
              </w:rPr>
              <w:t xml:space="preserve"> и хозяйствующими субъектами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45A3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снижение рисков нарушений статей 15 и 16 Федерального закона Российской Федерации от 26 июля 2006 года № 135-ФЗ «О защите конкуренции»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5219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7114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соответствующий правовой акт (при необходимости);</w:t>
            </w:r>
          </w:p>
          <w:p w14:paraId="38DF703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доклад об антимонопольном комплаенсе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1479D" w14:textId="7332B77B" w:rsidR="003C6D1C" w:rsidRDefault="009650DE">
            <w:r>
              <w:rPr>
                <w:sz w:val="24"/>
              </w:rPr>
              <w:t>Администрация Кичменгско-Городецкого муниципального округа</w:t>
            </w:r>
          </w:p>
        </w:tc>
      </w:tr>
      <w:tr w:rsidR="003C6D1C" w14:paraId="32C78D4B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E90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3.3.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749C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Перевод в разряд бесплатных муниципальных услуг, предоставление которых является необходимым </w:t>
            </w:r>
            <w:r>
              <w:rPr>
                <w:rFonts w:ascii="XO Thames" w:hAnsi="XO Thames"/>
                <w:sz w:val="24"/>
              </w:rPr>
              <w:lastRenderedPageBreak/>
              <w:t>условием ведения бизнеса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617A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недостаточный уровень удовлетворенности качеством и </w:t>
            </w:r>
            <w:r>
              <w:rPr>
                <w:rFonts w:ascii="XO Thames" w:hAnsi="XO Thames"/>
                <w:sz w:val="24"/>
              </w:rPr>
              <w:lastRenderedPageBreak/>
              <w:t>условиями предоставления муниципальных услуг их получателями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662F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устранение избыточного муниципального регулирования и </w:t>
            </w:r>
            <w:r>
              <w:rPr>
                <w:rFonts w:ascii="XO Thames" w:hAnsi="XO Thames"/>
                <w:sz w:val="24"/>
              </w:rPr>
              <w:lastRenderedPageBreak/>
              <w:t>снижение административных барьеров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097B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A3C5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соответствующие правовые акты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90FFF" w14:textId="77777777" w:rsidR="003C6D1C" w:rsidRDefault="004D1C5F">
            <w:r>
              <w:rPr>
                <w:sz w:val="24"/>
              </w:rPr>
              <w:t xml:space="preserve">Администрация Кичменгско-Городецкого муниципального </w:t>
            </w:r>
            <w:r>
              <w:rPr>
                <w:sz w:val="24"/>
              </w:rPr>
              <w:lastRenderedPageBreak/>
              <w:t>округа</w:t>
            </w:r>
            <w:r>
              <w:t xml:space="preserve"> </w:t>
            </w:r>
          </w:p>
        </w:tc>
      </w:tr>
      <w:tr w:rsidR="003C6D1C" w14:paraId="2DFF9C13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4400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3.4.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A095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5278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недостаточный уровень удовлетворенности качеством и условиями предоставления муниципальных услуг их получателями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AF0A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E81D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8132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соответствующие правовые акты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2ED20" w14:textId="77777777" w:rsidR="003C6D1C" w:rsidRDefault="004D1C5F">
            <w:r>
              <w:rPr>
                <w:sz w:val="24"/>
              </w:rPr>
              <w:t>Администрация Кичменгско-Городецкого муниципального округа</w:t>
            </w:r>
            <w:r>
              <w:t xml:space="preserve"> </w:t>
            </w:r>
          </w:p>
        </w:tc>
      </w:tr>
      <w:tr w:rsidR="003C6D1C" w14:paraId="1D05C795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3484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3.5.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8177D" w14:textId="46BCC225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Наличие пунктов, касающихся анализа воздействия на состояние конкуренции, в порядках проведения оценки регулирующего воздействия проектов нормативных правовых актов муниципальных образований области и экспертизы нормативных правовых актов, устанавливаемых в соответствии с Федеральными законами «Об общих принципах организации публичной власти в субъектах Российской Федерации» и «Об общих принципах организации местного самоуправления в </w:t>
            </w:r>
            <w:r>
              <w:rPr>
                <w:rFonts w:ascii="XO Thames" w:hAnsi="XO Thames"/>
                <w:sz w:val="24"/>
              </w:rPr>
              <w:lastRenderedPageBreak/>
              <w:t>единой системе публичной власти» по вопросам оценки регулирующего воздействия проектов нормативных правовых актов и экспертизы нормативных правовых актов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A1ED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избыточные ограничения для деятельности субъектов предпринимательства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E888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996F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234D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соответствующие правовые акты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2CAAA" w14:textId="77777777" w:rsidR="003C6D1C" w:rsidRDefault="004D1C5F">
            <w:r>
              <w:rPr>
                <w:sz w:val="24"/>
              </w:rPr>
              <w:t>Администрация Кичменгско-Городецкого муниципального округа</w:t>
            </w:r>
            <w:r>
              <w:t xml:space="preserve"> </w:t>
            </w:r>
          </w:p>
        </w:tc>
      </w:tr>
      <w:tr w:rsidR="009650DE" w14:paraId="7305C768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66138" w14:textId="77777777" w:rsidR="009650DE" w:rsidRDefault="009650DE" w:rsidP="009650DE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3.6.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C5CC3" w14:textId="77777777" w:rsidR="009650DE" w:rsidRDefault="009650DE" w:rsidP="009650DE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Мониторинг и анализ обращений хозяйствующих субъектов на предмет наличия административных барьеров входа на рынок и выхода из него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F8041" w14:textId="77777777" w:rsidR="009650DE" w:rsidRDefault="009650DE" w:rsidP="009650DE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81F2C" w14:textId="77777777" w:rsidR="009650DE" w:rsidRDefault="009650DE" w:rsidP="009650DE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0A17F" w14:textId="77777777" w:rsidR="009650DE" w:rsidRDefault="009650DE" w:rsidP="009650DE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035B2" w14:textId="77777777" w:rsidR="009650DE" w:rsidRDefault="009650DE" w:rsidP="009650DE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отчет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895C1" w14:textId="53AC7C51" w:rsidR="009650DE" w:rsidRDefault="009650DE" w:rsidP="009650DE">
            <w:pPr>
              <w:widowControl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Администрация Кичменгско-Городецкого муниципального округа</w:t>
            </w:r>
            <w:r>
              <w:t xml:space="preserve"> </w:t>
            </w:r>
          </w:p>
        </w:tc>
      </w:tr>
      <w:tr w:rsidR="003C6D1C" w14:paraId="3B38E28F" w14:textId="77777777" w:rsidTr="009650DE">
        <w:tc>
          <w:tcPr>
            <w:tcW w:w="1445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FC6C2" w14:textId="304A2B45" w:rsidR="003C6D1C" w:rsidRDefault="004D1C5F">
            <w:pPr>
              <w:pStyle w:val="af9"/>
              <w:numPr>
                <w:ilvl w:val="3"/>
                <w:numId w:val="5"/>
              </w:numPr>
              <w:tabs>
                <w:tab w:val="left" w:pos="330"/>
                <w:tab w:val="left" w:pos="705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Мероприятия, направленные на совершенствование процессов управления объектами </w:t>
            </w:r>
            <w:r>
              <w:rPr>
                <w:rFonts w:ascii="XO Thames" w:hAnsi="XO Thames"/>
                <w:sz w:val="24"/>
              </w:rPr>
              <w:br/>
              <w:t>муниципальной собственности в рамках полномочий органов местного самоуправления, а также на ограничение влияния муниципальных предприятий на конкуренцию</w:t>
            </w:r>
          </w:p>
        </w:tc>
      </w:tr>
      <w:tr w:rsidR="003C6D1C" w14:paraId="521432A0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858E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4.1.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64372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Утверждение и выполнение комплекса мероприятий (программы) по эффективному управлению муниципальными предприятиями и учреждениями, муниципальными некоммерческими организациями, наделенными правом предпринимательской деятельности 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63D7D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влияние муниципальных предприятий на развитие конкуренции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1AC6B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04DB5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BB26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отчет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56298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Отдел земельно-имущественных отношений администрации Кичменгско-Городецкого муниципального округа</w:t>
            </w:r>
          </w:p>
        </w:tc>
      </w:tr>
      <w:tr w:rsidR="003C6D1C" w14:paraId="319F8E79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707AA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4.2.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DFDB2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Проведение анализа эффективности использования муниципального имущества (в том числе земельных участков), как находящегося в </w:t>
            </w:r>
            <w:r>
              <w:rPr>
                <w:rFonts w:ascii="XO Thames" w:hAnsi="XO Thames"/>
                <w:sz w:val="24"/>
              </w:rPr>
              <w:lastRenderedPageBreak/>
              <w:t>казне публично-правового образования, так и закрепленного за муниципальными предприятиями и учреждениями;</w:t>
            </w:r>
          </w:p>
          <w:p w14:paraId="2E9A4FB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разработка и реализация планов мероприятий («дорожных карт») по эффективному использованию объектов муниципальной собственности области 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1B05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неэффективное использование, а также использование не по целевому назначению </w:t>
            </w:r>
            <w:r>
              <w:rPr>
                <w:rFonts w:ascii="XO Thames" w:hAnsi="XO Thames"/>
                <w:sz w:val="24"/>
              </w:rPr>
              <w:lastRenderedPageBreak/>
              <w:t>муниципального имущества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7F48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совершенствование процессов управления объектами муниципальной </w:t>
            </w:r>
            <w:r>
              <w:rPr>
                <w:rFonts w:ascii="XO Thames" w:hAnsi="XO Thames"/>
                <w:sz w:val="24"/>
              </w:rPr>
              <w:lastRenderedPageBreak/>
              <w:t>собственности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C5B38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4696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соответствующий правовой акт;</w:t>
            </w:r>
          </w:p>
          <w:p w14:paraId="7BCD9BF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отчет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642D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Отдел земельно-имущественных отношений администрации Кичменгско-</w:t>
            </w:r>
            <w:r>
              <w:rPr>
                <w:sz w:val="24"/>
              </w:rPr>
              <w:lastRenderedPageBreak/>
              <w:t>Городецкого муниципального округа</w:t>
            </w:r>
          </w:p>
        </w:tc>
      </w:tr>
      <w:tr w:rsidR="003C6D1C" w14:paraId="346E3E02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9734D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4.3.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9256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Организация и проведение публичных торгов при реализации имущества муниципальными предприятиями и учреждениями,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D488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4F20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7031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D5FF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соответствующие правовые акты;</w:t>
            </w:r>
          </w:p>
          <w:p w14:paraId="0056864F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отчет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B2B71" w14:textId="77777777" w:rsidR="003C6D1C" w:rsidRDefault="004D1C5F">
            <w:r>
              <w:rPr>
                <w:sz w:val="24"/>
              </w:rPr>
              <w:t>Отдел земельно-имущественных отношений администрации Кичменгско-Городецкого муниципального округа</w:t>
            </w:r>
          </w:p>
        </w:tc>
      </w:tr>
      <w:tr w:rsidR="003C6D1C" w14:paraId="20E7FC37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D9E2A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4.4.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9693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Передача муниципальных объектов недвижимого имущества, включая не используемые по назначению, немуниципальным организациям с применением механизмов муниципально-частного партнерства посредством заключения </w:t>
            </w:r>
            <w:r>
              <w:rPr>
                <w:rFonts w:ascii="XO Thames" w:hAnsi="XO Thames"/>
                <w:sz w:val="24"/>
              </w:rPr>
              <w:lastRenderedPageBreak/>
              <w:t>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образование, детский отдых и оздоровление, здравоохранение, социальное обслуживание, спорт, культура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CA3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недостаточное участие немуниципальных организаций, в том числе социально ориентированных некоммерческих организаций, в предоставлении </w:t>
            </w:r>
            <w:r>
              <w:rPr>
                <w:rFonts w:ascii="XO Thames" w:hAnsi="XO Thames"/>
                <w:sz w:val="24"/>
              </w:rPr>
              <w:lastRenderedPageBreak/>
              <w:t>услуг социальной сферы, низкая конкуренция на рынке услуг социальной сферы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841ED" w14:textId="286AB6E2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увеличение доли немуниципальных организаций, в том числе социально ориентированных некоммерческих организаций, предоставляющих услуги в социальной </w:t>
            </w:r>
            <w:r>
              <w:rPr>
                <w:rFonts w:ascii="XO Thames" w:hAnsi="XO Thames"/>
                <w:sz w:val="24"/>
              </w:rPr>
              <w:lastRenderedPageBreak/>
              <w:t>сфере;</w:t>
            </w:r>
          </w:p>
          <w:p w14:paraId="3D55DF7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9AA5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7F57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соответствующие правовые акты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FA7E0" w14:textId="77777777" w:rsidR="003C6D1C" w:rsidRDefault="004D1C5F">
            <w:r>
              <w:rPr>
                <w:sz w:val="24"/>
              </w:rPr>
              <w:t>Отдел земельно-имущественных отношений администрации Кичменгско-Городецкого муниципального округа</w:t>
            </w:r>
          </w:p>
        </w:tc>
      </w:tr>
      <w:tr w:rsidR="003C6D1C" w14:paraId="4E0598DF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39A86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4.5.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C1100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Размещение в открытом доступе информации о реализации имущества, находящегося в собственности муниципальных образований области, а также ресурсов всех видов, находящихся в муниципальной собственности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4EC77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0654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обеспечение равных условий доступа к информации о реализации имущества, находящегося в собственности муниципальных образований области, а также ресурсов всех видов, находящихся в муниципальной собственности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0D2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50E81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отчет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A2335" w14:textId="77777777" w:rsidR="003C6D1C" w:rsidRDefault="004D1C5F">
            <w:r>
              <w:rPr>
                <w:sz w:val="24"/>
              </w:rPr>
              <w:t>Отдел земельно-имущественных отношений администрации Кичменгско-Городецкого муниципального округа</w:t>
            </w:r>
          </w:p>
        </w:tc>
      </w:tr>
      <w:tr w:rsidR="003C6D1C" w14:paraId="27817227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67D1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4.6.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9287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Опубликование и актуализация на официальном сайте органов местного самоуправления в информационно-телекоммуникационной сети «Интернет» информации об объектах, находящихся в </w:t>
            </w:r>
            <w:r>
              <w:rPr>
                <w:rFonts w:ascii="XO Thames" w:hAnsi="XO Thames"/>
                <w:sz w:val="24"/>
              </w:rPr>
              <w:lastRenderedPageBreak/>
              <w:t>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2C3B5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недостаточный уровень эффективности управления муниципальным имуществом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AEC77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повышение эффективности управления муниципальным имуществом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E78D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F4B7E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отчет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FE3C2" w14:textId="77777777" w:rsidR="003C6D1C" w:rsidRDefault="004D1C5F">
            <w:r>
              <w:rPr>
                <w:sz w:val="24"/>
              </w:rPr>
              <w:t xml:space="preserve">Отдел земельно-имущественных отношений администрации Кичменгско-Городецкого муниципального </w:t>
            </w:r>
            <w:r>
              <w:rPr>
                <w:sz w:val="24"/>
              </w:rPr>
              <w:lastRenderedPageBreak/>
              <w:t>округа</w:t>
            </w:r>
          </w:p>
        </w:tc>
      </w:tr>
      <w:tr w:rsidR="003C6D1C" w14:paraId="59A33AD2" w14:textId="77777777" w:rsidTr="009650DE">
        <w:tc>
          <w:tcPr>
            <w:tcW w:w="1445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5127E" w14:textId="77777777" w:rsidR="003C6D1C" w:rsidRDefault="004D1C5F">
            <w:pPr>
              <w:pStyle w:val="af9"/>
              <w:numPr>
                <w:ilvl w:val="3"/>
                <w:numId w:val="5"/>
              </w:numPr>
              <w:tabs>
                <w:tab w:val="left" w:pos="465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Мероприятия, направленные на создание благоприятной среды для развития </w:t>
            </w:r>
            <w:r>
              <w:rPr>
                <w:rFonts w:ascii="XO Thames" w:hAnsi="XO Thames"/>
                <w:sz w:val="24"/>
              </w:rPr>
              <w:br/>
              <w:t>конкуренции на финансовом рынке и повышения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организаций</w:t>
            </w:r>
          </w:p>
        </w:tc>
      </w:tr>
      <w:tr w:rsidR="003C6D1C" w14:paraId="2C467D16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47C54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5.1.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28DE3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пенсий и иных социальных выплат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A2279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ограничение граждан в выборе кредитной организации для открытия банковского счета для перечисления на него пенсий и иных видов выплат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929BC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обеспечены условия для развития спроса на услуги, необходимые для получения гражданами различного рода выплат, всех категорий хозяйствующих субъектов, предлагающих или способных предложить такие услуги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310D3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94E7D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14:paraId="5184D119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публичные мероприятия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6950E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Управление финансов администрации Кичменгско-Городецкого муниципального округа</w:t>
            </w:r>
          </w:p>
          <w:p w14:paraId="67A12648" w14:textId="77777777" w:rsidR="003C6D1C" w:rsidRDefault="003C6D1C"/>
        </w:tc>
      </w:tr>
      <w:tr w:rsidR="003C6D1C" w14:paraId="077A9CA1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9822C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5.2.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388E8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организационно-распорядительных мероприятий, направленных на недопущение препятствования </w:t>
            </w:r>
            <w:r>
              <w:rPr>
                <w:sz w:val="24"/>
              </w:rPr>
              <w:lastRenderedPageBreak/>
              <w:t>в реализации гражданами права выбора организации для получения работниками заработной платы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80B98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ограничение работников в праве выбора (замены) кредитной </w:t>
            </w:r>
            <w:r>
              <w:rPr>
                <w:sz w:val="24"/>
              </w:rPr>
              <w:lastRenderedPageBreak/>
              <w:t>организации в целях перечисления заработной платы в безналичном порядке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17B7F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обеспечены условия для соблюдения прав работников при выборе (замене) </w:t>
            </w:r>
            <w:r>
              <w:rPr>
                <w:sz w:val="24"/>
              </w:rPr>
              <w:lastRenderedPageBreak/>
              <w:t>кредитной организации для зачисления на открытый в ней счет заработной платы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B703C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D7102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рекомендации подведомственным учреждениям, </w:t>
            </w:r>
            <w:r>
              <w:rPr>
                <w:sz w:val="24"/>
              </w:rPr>
              <w:lastRenderedPageBreak/>
              <w:t>хозяйствующим субъектам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530F1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 финансов администрации Кичменгско-</w:t>
            </w:r>
            <w:r>
              <w:rPr>
                <w:sz w:val="24"/>
              </w:rPr>
              <w:lastRenderedPageBreak/>
              <w:t>Городецкого муниципального округа</w:t>
            </w:r>
          </w:p>
          <w:p w14:paraId="4EE377E0" w14:textId="77777777" w:rsidR="003C6D1C" w:rsidRDefault="003C6D1C"/>
        </w:tc>
      </w:tr>
      <w:tr w:rsidR="002563C9" w14:paraId="41B32B9C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76E36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5.3.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BB70E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Проведение организационно-распорядительных мероприятий, направленных на недопущение направления органами местного самоуправления области, иными организациями, осуществляющими функции указанных органов и участвующими в предоставлении муниципальных услуг, подведомственным учреждениям указаний или рекомендаций о необходимости получения отдельных услуг и/или перехода на обслуживание в определенные кредитные организации (например, в рамках получения услуг «зарплатного» проекта)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A58B9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A735E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обеспечены конкурентные условия доступа финансовых организаций к предоставлению финансовых услуг 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8C5E7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CDFD9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14:paraId="32F452C3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публичные мероприятия 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8E8AE" w14:textId="145394E0" w:rsidR="002563C9" w:rsidRDefault="002563C9" w:rsidP="002563C9">
            <w:r>
              <w:rPr>
                <w:sz w:val="24"/>
              </w:rPr>
              <w:t>Администрация Кичменгско-Городецкого муниципального округа</w:t>
            </w:r>
            <w:r>
              <w:t xml:space="preserve"> </w:t>
            </w:r>
          </w:p>
        </w:tc>
      </w:tr>
      <w:tr w:rsidR="002563C9" w14:paraId="69F19564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CD5B1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5.4.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EAEDB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Проведение анализа соглашений, заключаемых органами местного самоуправления области, иными организациями, </w:t>
            </w:r>
            <w:r>
              <w:rPr>
                <w:rFonts w:ascii="XO Thames" w:hAnsi="XO Thames"/>
                <w:sz w:val="24"/>
              </w:rPr>
              <w:lastRenderedPageBreak/>
              <w:t>осуществляющими функции указанных органов и участвующими в предоставлении муниципальных услуг, и финансовыми организациями, на предмет наличия в указанных соглашениях признаков предоставления таким финансовым организациям необоснованных преимуществ осуществления деятельности на рынке, как прямых, так и косвенных, в том числе преимущественного порядка обмена информацией между участниками таких соглашений, и проведение работы по исключению таких необоснованных преимуществ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6F34E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предоставление неконкурентных преимуществ отдельным финансовым </w:t>
            </w:r>
            <w:r>
              <w:rPr>
                <w:rFonts w:ascii="XO Thames" w:hAnsi="XO Thames"/>
                <w:sz w:val="24"/>
              </w:rPr>
              <w:lastRenderedPageBreak/>
              <w:t>организациям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0D8D0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обеспечены конкурентные условия и возможности для всех финансовых </w:t>
            </w:r>
            <w:r>
              <w:rPr>
                <w:rFonts w:ascii="XO Thames" w:hAnsi="XO Thames"/>
                <w:sz w:val="24"/>
              </w:rPr>
              <w:lastRenderedPageBreak/>
              <w:t>организаций при организации взаимодействия с такими финансовыми организациями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AAFD5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8330F" w14:textId="77777777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дополнительное соглашение (при необходимости)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F501E" w14:textId="7A524F02" w:rsidR="002563C9" w:rsidRDefault="002563C9" w:rsidP="002563C9">
            <w:pPr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Администрация Кичменгско-Городецкого муниципального округа</w:t>
            </w:r>
            <w:r>
              <w:t xml:space="preserve"> </w:t>
            </w:r>
          </w:p>
        </w:tc>
      </w:tr>
      <w:tr w:rsidR="003C6D1C" w14:paraId="3FD6C514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D1F53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5.5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7B8F9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плана мероприятий («дорожной карты») по повышению финансовой доступности в населенных пунктах </w:t>
            </w:r>
            <w:r w:rsidRPr="00DF73A1">
              <w:rPr>
                <w:color w:val="auto"/>
                <w:sz w:val="24"/>
              </w:rPr>
              <w:t>муниципального округа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0122E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низкий уровень финансовой доступности 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653DD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обеспечение финансовой доступности в сельской местности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C275D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31.12.2026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F1213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соответствующий правовой акт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51CF8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Управление финансов администрации Кичменгско-Городецкого муниципального округа</w:t>
            </w:r>
          </w:p>
          <w:p w14:paraId="6C4C228F" w14:textId="77777777" w:rsidR="003C6D1C" w:rsidRDefault="003C6D1C" w:rsidP="00F264BC">
            <w:pPr>
              <w:widowControl/>
              <w:jc w:val="both"/>
              <w:rPr>
                <w:sz w:val="24"/>
              </w:rPr>
            </w:pPr>
          </w:p>
        </w:tc>
      </w:tr>
      <w:tr w:rsidR="003C6D1C" w14:paraId="1255C5F9" w14:textId="77777777">
        <w:tc>
          <w:tcPr>
            <w:tcW w:w="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3774B" w14:textId="77777777" w:rsidR="003C6D1C" w:rsidRDefault="004D1C5F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5.6.</w:t>
            </w:r>
          </w:p>
        </w:tc>
        <w:tc>
          <w:tcPr>
            <w:tcW w:w="332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448B7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 xml:space="preserve">Реализация плана мероприятий («дорожной карты») по </w:t>
            </w:r>
            <w:r>
              <w:rPr>
                <w:sz w:val="24"/>
              </w:rPr>
              <w:lastRenderedPageBreak/>
              <w:t xml:space="preserve">повышению финансовой доступности в населенных </w:t>
            </w:r>
            <w:r w:rsidRPr="00DF73A1">
              <w:rPr>
                <w:color w:val="auto"/>
                <w:sz w:val="24"/>
              </w:rPr>
              <w:t>пунктах муниципального округа</w:t>
            </w:r>
          </w:p>
        </w:tc>
        <w:tc>
          <w:tcPr>
            <w:tcW w:w="22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697D5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низкий уровень финансовой </w:t>
            </w:r>
            <w:r>
              <w:rPr>
                <w:sz w:val="24"/>
              </w:rPr>
              <w:lastRenderedPageBreak/>
              <w:t>доступности 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22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B89E3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обеспечение финансовой </w:t>
            </w:r>
            <w:r>
              <w:rPr>
                <w:sz w:val="24"/>
              </w:rPr>
              <w:lastRenderedPageBreak/>
              <w:t>доступности в сельской местности</w:t>
            </w:r>
          </w:p>
        </w:tc>
        <w:tc>
          <w:tcPr>
            <w:tcW w:w="1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5BC8F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ежегодно</w:t>
            </w:r>
          </w:p>
        </w:tc>
        <w:tc>
          <w:tcPr>
            <w:tcW w:w="18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F846E" w14:textId="77777777" w:rsidR="003C6D1C" w:rsidRDefault="004D1C5F">
            <w:pPr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83891" w14:textId="77777777" w:rsidR="003C6D1C" w:rsidRDefault="004D1C5F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финансов </w:t>
            </w:r>
            <w:r>
              <w:rPr>
                <w:sz w:val="24"/>
              </w:rPr>
              <w:lastRenderedPageBreak/>
              <w:t>администрации Кичменгско-Городецкого муниципального округа</w:t>
            </w:r>
          </w:p>
          <w:p w14:paraId="7632B4FA" w14:textId="77777777" w:rsidR="003C6D1C" w:rsidRDefault="003C6D1C" w:rsidP="00F264BC">
            <w:pPr>
              <w:widowControl/>
              <w:jc w:val="both"/>
              <w:rPr>
                <w:sz w:val="24"/>
              </w:rPr>
            </w:pPr>
          </w:p>
        </w:tc>
      </w:tr>
    </w:tbl>
    <w:p w14:paraId="7F988B57" w14:textId="77777777" w:rsidR="003C6D1C" w:rsidRDefault="003C6D1C">
      <w:pPr>
        <w:rPr>
          <w:b/>
          <w:sz w:val="28"/>
        </w:rPr>
      </w:pPr>
    </w:p>
    <w:p w14:paraId="50B1FDAC" w14:textId="77777777" w:rsidR="003C6D1C" w:rsidRDefault="003C6D1C">
      <w:pPr>
        <w:sectPr w:rsidR="003C6D1C">
          <w:pgSz w:w="16834" w:h="11909" w:orient="landscape"/>
          <w:pgMar w:top="1440" w:right="1191" w:bottom="357" w:left="1191" w:header="720" w:footer="720" w:gutter="0"/>
          <w:cols w:space="720"/>
        </w:sectPr>
      </w:pPr>
    </w:p>
    <w:p w14:paraId="575D820E" w14:textId="77777777" w:rsidR="003C6D1C" w:rsidRDefault="003C6D1C">
      <w:pPr>
        <w:widowControl/>
        <w:ind w:left="50"/>
      </w:pPr>
    </w:p>
    <w:sectPr w:rsidR="003C6D1C" w:rsidSect="003C6D1C">
      <w:footerReference w:type="default" r:id="rId13"/>
      <w:pgSz w:w="11909" w:h="16834"/>
      <w:pgMar w:top="767" w:right="583" w:bottom="36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AF771" w14:textId="77777777" w:rsidR="00367520" w:rsidRDefault="00367520" w:rsidP="003C6D1C">
      <w:r>
        <w:separator/>
      </w:r>
    </w:p>
  </w:endnote>
  <w:endnote w:type="continuationSeparator" w:id="0">
    <w:p w14:paraId="0ECE3732" w14:textId="77777777" w:rsidR="00367520" w:rsidRDefault="00367520" w:rsidP="003C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83158" w14:textId="77777777" w:rsidR="003C6D1C" w:rsidRDefault="003C6D1C">
    <w:pPr>
      <w:pStyle w:val="af3"/>
      <w:jc w:val="right"/>
    </w:pPr>
    <w:r>
      <w:fldChar w:fldCharType="begin"/>
    </w:r>
    <w:r w:rsidR="004D1C5F">
      <w:instrText xml:space="preserve">PAGE </w:instrText>
    </w:r>
    <w:r>
      <w:fldChar w:fldCharType="separate"/>
    </w:r>
    <w:r w:rsidR="004D1C5F">
      <w:rPr>
        <w:noProof/>
      </w:rPr>
      <w:t>4</w:t>
    </w:r>
    <w:r>
      <w:fldChar w:fldCharType="end"/>
    </w:r>
  </w:p>
  <w:p w14:paraId="1539A163" w14:textId="77777777" w:rsidR="003C6D1C" w:rsidRDefault="003C6D1C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927DC" w14:textId="77777777" w:rsidR="003C6D1C" w:rsidRDefault="003C6D1C">
    <w:pPr>
      <w:pStyle w:val="af3"/>
      <w:jc w:val="right"/>
    </w:pPr>
    <w:r>
      <w:fldChar w:fldCharType="begin"/>
    </w:r>
    <w:r w:rsidR="004D1C5F">
      <w:instrText xml:space="preserve">PAGE </w:instrText>
    </w:r>
    <w:r>
      <w:fldChar w:fldCharType="separate"/>
    </w:r>
    <w:r w:rsidR="004D1C5F">
      <w:t xml:space="preserve"> </w:t>
    </w:r>
    <w:r>
      <w:fldChar w:fldCharType="end"/>
    </w:r>
  </w:p>
  <w:p w14:paraId="02EB0130" w14:textId="77777777" w:rsidR="003C6D1C" w:rsidRDefault="003C6D1C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86087" w14:textId="77777777" w:rsidR="003C6D1C" w:rsidRDefault="003C6D1C">
    <w:pPr>
      <w:pStyle w:val="af3"/>
      <w:jc w:val="right"/>
    </w:pPr>
    <w:r>
      <w:fldChar w:fldCharType="begin"/>
    </w:r>
    <w:r w:rsidR="004D1C5F">
      <w:instrText xml:space="preserve">PAGE </w:instrText>
    </w:r>
    <w:r>
      <w:fldChar w:fldCharType="separate"/>
    </w:r>
    <w:r w:rsidR="004D1C5F">
      <w:rPr>
        <w:noProof/>
      </w:rPr>
      <w:t>5</w:t>
    </w:r>
    <w:r>
      <w:fldChar w:fldCharType="end"/>
    </w:r>
  </w:p>
  <w:p w14:paraId="358C165E" w14:textId="77777777" w:rsidR="003C6D1C" w:rsidRDefault="003C6D1C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F7000" w14:textId="77777777" w:rsidR="003C6D1C" w:rsidRDefault="003C6D1C">
    <w:pPr>
      <w:pStyle w:val="af3"/>
      <w:jc w:val="right"/>
    </w:pPr>
    <w:r>
      <w:fldChar w:fldCharType="begin"/>
    </w:r>
    <w:r w:rsidR="004D1C5F">
      <w:instrText xml:space="preserve">PAGE </w:instrText>
    </w:r>
    <w:r>
      <w:fldChar w:fldCharType="separate"/>
    </w:r>
    <w:r w:rsidR="004D1C5F">
      <w:rPr>
        <w:noProof/>
      </w:rPr>
      <w:t>53</w:t>
    </w:r>
    <w:r>
      <w:fldChar w:fldCharType="end"/>
    </w:r>
  </w:p>
  <w:p w14:paraId="4C8880B3" w14:textId="77777777" w:rsidR="003C6D1C" w:rsidRDefault="003C6D1C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70B06" w14:textId="77777777" w:rsidR="003C6D1C" w:rsidRDefault="003C6D1C">
    <w:pPr>
      <w:pStyle w:val="af3"/>
      <w:jc w:val="right"/>
    </w:pPr>
    <w:r>
      <w:fldChar w:fldCharType="begin"/>
    </w:r>
    <w:r w:rsidR="004D1C5F">
      <w:instrText xml:space="preserve">PAGE </w:instrText>
    </w:r>
    <w:r>
      <w:fldChar w:fldCharType="separate"/>
    </w:r>
    <w:r w:rsidR="004D1C5F">
      <w:rPr>
        <w:noProof/>
      </w:rPr>
      <w:t>54</w:t>
    </w:r>
    <w:r>
      <w:fldChar w:fldCharType="end"/>
    </w:r>
  </w:p>
  <w:p w14:paraId="1E5EAC10" w14:textId="77777777" w:rsidR="003C6D1C" w:rsidRDefault="003C6D1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65370" w14:textId="77777777" w:rsidR="00367520" w:rsidRDefault="00367520" w:rsidP="003C6D1C">
      <w:r>
        <w:separator/>
      </w:r>
    </w:p>
  </w:footnote>
  <w:footnote w:type="continuationSeparator" w:id="0">
    <w:p w14:paraId="03E22DA7" w14:textId="77777777" w:rsidR="00367520" w:rsidRDefault="00367520" w:rsidP="003C6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5BE4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0C03655"/>
    <w:multiLevelType w:val="multilevel"/>
    <w:tmpl w:val="D4A8CAC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5B3144"/>
    <w:multiLevelType w:val="multilevel"/>
    <w:tmpl w:val="53E25A08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40518"/>
    <w:multiLevelType w:val="multilevel"/>
    <w:tmpl w:val="403A63B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2204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941294D"/>
    <w:multiLevelType w:val="multilevel"/>
    <w:tmpl w:val="5F12C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6AD9532A"/>
    <w:multiLevelType w:val="multilevel"/>
    <w:tmpl w:val="6562EED8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1C"/>
    <w:rsid w:val="000A2D3C"/>
    <w:rsid w:val="000C2375"/>
    <w:rsid w:val="00150563"/>
    <w:rsid w:val="001E7BF7"/>
    <w:rsid w:val="002563C9"/>
    <w:rsid w:val="002A08A5"/>
    <w:rsid w:val="00340232"/>
    <w:rsid w:val="00367520"/>
    <w:rsid w:val="00375123"/>
    <w:rsid w:val="00387385"/>
    <w:rsid w:val="003B0176"/>
    <w:rsid w:val="003C6D1C"/>
    <w:rsid w:val="003E0E11"/>
    <w:rsid w:val="003E6C61"/>
    <w:rsid w:val="004747F2"/>
    <w:rsid w:val="004D11BA"/>
    <w:rsid w:val="004D1C5F"/>
    <w:rsid w:val="00500FB8"/>
    <w:rsid w:val="005355EB"/>
    <w:rsid w:val="00562687"/>
    <w:rsid w:val="005808C2"/>
    <w:rsid w:val="00593BFD"/>
    <w:rsid w:val="00674F41"/>
    <w:rsid w:val="00685C19"/>
    <w:rsid w:val="00691C28"/>
    <w:rsid w:val="006F7592"/>
    <w:rsid w:val="0073225F"/>
    <w:rsid w:val="00781CD7"/>
    <w:rsid w:val="00797FB4"/>
    <w:rsid w:val="007B773B"/>
    <w:rsid w:val="00857594"/>
    <w:rsid w:val="00895438"/>
    <w:rsid w:val="008A601D"/>
    <w:rsid w:val="008C06CE"/>
    <w:rsid w:val="008D3A41"/>
    <w:rsid w:val="00921F71"/>
    <w:rsid w:val="009650DE"/>
    <w:rsid w:val="00972E1F"/>
    <w:rsid w:val="009D7CDA"/>
    <w:rsid w:val="00A7334F"/>
    <w:rsid w:val="00AB6BB1"/>
    <w:rsid w:val="00C24DA7"/>
    <w:rsid w:val="00C9395B"/>
    <w:rsid w:val="00CE4FB8"/>
    <w:rsid w:val="00D2507F"/>
    <w:rsid w:val="00D9050F"/>
    <w:rsid w:val="00DA515C"/>
    <w:rsid w:val="00DF73A1"/>
    <w:rsid w:val="00E02872"/>
    <w:rsid w:val="00E22107"/>
    <w:rsid w:val="00E9324F"/>
    <w:rsid w:val="00EC2E44"/>
    <w:rsid w:val="00F264BC"/>
    <w:rsid w:val="00F77C99"/>
    <w:rsid w:val="00FD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6C6C"/>
  <w15:docId w15:val="{56D58BE2-B370-4B99-A2F9-C2D92EF2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3C6D1C"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link w:val="11"/>
    <w:uiPriority w:val="9"/>
    <w:qFormat/>
    <w:rsid w:val="003C6D1C"/>
    <w:pPr>
      <w:widowControl/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3C6D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C6D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C6D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C6D1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C6D1C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3C6D1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3C6D1C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3C6D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C6D1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C6D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C6D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C6D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C6D1C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rsid w:val="003C6D1C"/>
    <w:pPr>
      <w:widowControl/>
      <w:spacing w:before="600" w:line="480" w:lineRule="exac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sid w:val="003C6D1C"/>
    <w:rPr>
      <w:rFonts w:ascii="Times New Roman" w:hAnsi="Times New Roman"/>
      <w:color w:val="000000"/>
      <w:sz w:val="28"/>
    </w:rPr>
  </w:style>
  <w:style w:type="paragraph" w:styleId="7">
    <w:name w:val="toc 7"/>
    <w:next w:val="a"/>
    <w:link w:val="70"/>
    <w:uiPriority w:val="39"/>
    <w:rsid w:val="003C6D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C6D1C"/>
    <w:rPr>
      <w:rFonts w:ascii="XO Thames" w:hAnsi="XO Thames"/>
      <w:sz w:val="28"/>
    </w:rPr>
  </w:style>
  <w:style w:type="paragraph" w:customStyle="1" w:styleId="Style40">
    <w:name w:val="Style40"/>
    <w:basedOn w:val="a"/>
    <w:link w:val="Style400"/>
    <w:rsid w:val="003C6D1C"/>
    <w:pPr>
      <w:widowControl/>
      <w:spacing w:line="275" w:lineRule="exact"/>
    </w:pPr>
    <w:rPr>
      <w:sz w:val="24"/>
    </w:rPr>
  </w:style>
  <w:style w:type="character" w:customStyle="1" w:styleId="Style400">
    <w:name w:val="Style40"/>
    <w:basedOn w:val="1"/>
    <w:link w:val="Style40"/>
    <w:rsid w:val="003C6D1C"/>
    <w:rPr>
      <w:rFonts w:ascii="Times New Roman" w:hAnsi="Times New Roman"/>
      <w:color w:val="000000"/>
      <w:sz w:val="24"/>
    </w:rPr>
  </w:style>
  <w:style w:type="paragraph" w:customStyle="1" w:styleId="14">
    <w:name w:val="Строгий1"/>
    <w:basedOn w:val="15"/>
    <w:link w:val="a3"/>
    <w:rsid w:val="003C6D1C"/>
    <w:rPr>
      <w:b/>
    </w:rPr>
  </w:style>
  <w:style w:type="character" w:styleId="a3">
    <w:name w:val="Strong"/>
    <w:basedOn w:val="a0"/>
    <w:link w:val="14"/>
    <w:rsid w:val="003C6D1C"/>
    <w:rPr>
      <w:b/>
    </w:rPr>
  </w:style>
  <w:style w:type="paragraph" w:customStyle="1" w:styleId="16">
    <w:name w:val="Знак примечания1"/>
    <w:link w:val="17"/>
    <w:rsid w:val="003C6D1C"/>
    <w:rPr>
      <w:sz w:val="16"/>
    </w:rPr>
  </w:style>
  <w:style w:type="character" w:customStyle="1" w:styleId="17">
    <w:name w:val="Знак примечания1"/>
    <w:link w:val="16"/>
    <w:rsid w:val="003C6D1C"/>
    <w:rPr>
      <w:sz w:val="16"/>
    </w:rPr>
  </w:style>
  <w:style w:type="paragraph" w:styleId="a4">
    <w:name w:val="annotation text"/>
    <w:basedOn w:val="a"/>
    <w:link w:val="a5"/>
    <w:rsid w:val="003C6D1C"/>
  </w:style>
  <w:style w:type="character" w:customStyle="1" w:styleId="a5">
    <w:name w:val="Текст примечания Знак"/>
    <w:basedOn w:val="1"/>
    <w:link w:val="a4"/>
    <w:rsid w:val="003C6D1C"/>
    <w:rPr>
      <w:rFonts w:ascii="Times New Roman" w:hAnsi="Times New Roman"/>
      <w:sz w:val="20"/>
    </w:rPr>
  </w:style>
  <w:style w:type="paragraph" w:customStyle="1" w:styleId="Endnote">
    <w:name w:val="Endnote"/>
    <w:link w:val="Endnote0"/>
    <w:rsid w:val="003C6D1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C6D1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C6D1C"/>
    <w:rPr>
      <w:rFonts w:ascii="XO Thames" w:hAnsi="XO Thames"/>
      <w:b/>
      <w:sz w:val="26"/>
    </w:rPr>
  </w:style>
  <w:style w:type="paragraph" w:customStyle="1" w:styleId="FontStyle54">
    <w:name w:val="Font Style54"/>
    <w:basedOn w:val="a"/>
    <w:link w:val="FontStyle540"/>
    <w:rsid w:val="003C6D1C"/>
    <w:pPr>
      <w:widowControl/>
    </w:pPr>
    <w:rPr>
      <w:sz w:val="22"/>
    </w:rPr>
  </w:style>
  <w:style w:type="character" w:customStyle="1" w:styleId="FontStyle540">
    <w:name w:val="Font Style54"/>
    <w:basedOn w:val="1"/>
    <w:link w:val="FontStyle54"/>
    <w:rsid w:val="003C6D1C"/>
    <w:rPr>
      <w:rFonts w:ascii="Times New Roman" w:hAnsi="Times New Roman"/>
      <w:color w:val="000000"/>
      <w:sz w:val="22"/>
    </w:rPr>
  </w:style>
  <w:style w:type="paragraph" w:customStyle="1" w:styleId="18">
    <w:name w:val="Основной текст1"/>
    <w:basedOn w:val="a"/>
    <w:link w:val="19"/>
    <w:rsid w:val="003C6D1C"/>
    <w:pPr>
      <w:widowControl/>
      <w:ind w:firstLine="400"/>
    </w:pPr>
    <w:rPr>
      <w:rFonts w:asciiTheme="minorHAnsi" w:hAnsiTheme="minorHAnsi"/>
      <w:sz w:val="28"/>
    </w:rPr>
  </w:style>
  <w:style w:type="character" w:customStyle="1" w:styleId="19">
    <w:name w:val="Основной текст1"/>
    <w:basedOn w:val="1"/>
    <w:link w:val="18"/>
    <w:rsid w:val="003C6D1C"/>
    <w:rPr>
      <w:rFonts w:asciiTheme="minorHAnsi" w:hAnsiTheme="minorHAnsi"/>
      <w:sz w:val="28"/>
    </w:rPr>
  </w:style>
  <w:style w:type="paragraph" w:customStyle="1" w:styleId="organictextcontentspan">
    <w:name w:val="organictextcontentspan"/>
    <w:basedOn w:val="15"/>
    <w:link w:val="organictextcontentspan0"/>
    <w:rsid w:val="003C6D1C"/>
  </w:style>
  <w:style w:type="character" w:customStyle="1" w:styleId="organictextcontentspan0">
    <w:name w:val="organictextcontentspan"/>
    <w:basedOn w:val="a0"/>
    <w:link w:val="organictextcontentspan"/>
    <w:rsid w:val="003C6D1C"/>
  </w:style>
  <w:style w:type="paragraph" w:customStyle="1" w:styleId="31">
    <w:name w:val="Основной шрифт абзаца3"/>
    <w:link w:val="32"/>
    <w:rsid w:val="003C6D1C"/>
  </w:style>
  <w:style w:type="character" w:customStyle="1" w:styleId="32">
    <w:name w:val="Основной шрифт абзаца3"/>
    <w:link w:val="31"/>
    <w:rsid w:val="003C6D1C"/>
    <w:rPr>
      <w:color w:val="000000"/>
    </w:rPr>
  </w:style>
  <w:style w:type="paragraph" w:styleId="33">
    <w:name w:val="toc 3"/>
    <w:next w:val="a"/>
    <w:link w:val="34"/>
    <w:uiPriority w:val="39"/>
    <w:rsid w:val="003C6D1C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C6D1C"/>
    <w:rPr>
      <w:rFonts w:ascii="XO Thames" w:hAnsi="XO Thames"/>
      <w:sz w:val="28"/>
    </w:rPr>
  </w:style>
  <w:style w:type="paragraph" w:styleId="a6">
    <w:name w:val="Balloon Text"/>
    <w:basedOn w:val="a"/>
    <w:link w:val="a7"/>
    <w:rsid w:val="003C6D1C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sid w:val="003C6D1C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3C6D1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C6D1C"/>
    <w:rPr>
      <w:rFonts w:ascii="Times New Roman" w:hAnsi="Times New Roman"/>
      <w:b/>
      <w:sz w:val="48"/>
    </w:rPr>
  </w:style>
  <w:style w:type="paragraph" w:customStyle="1" w:styleId="TableParagraph">
    <w:name w:val="Table Paragraph"/>
    <w:basedOn w:val="a"/>
    <w:link w:val="TableParagraph0"/>
    <w:rsid w:val="003C6D1C"/>
    <w:pPr>
      <w:widowControl/>
      <w:ind w:left="112"/>
    </w:pPr>
    <w:rPr>
      <w:rFonts w:ascii="Arial" w:hAnsi="Arial"/>
      <w:sz w:val="22"/>
    </w:rPr>
  </w:style>
  <w:style w:type="character" w:customStyle="1" w:styleId="TableParagraph0">
    <w:name w:val="Table Paragraph"/>
    <w:basedOn w:val="1"/>
    <w:link w:val="TableParagraph"/>
    <w:rsid w:val="003C6D1C"/>
    <w:rPr>
      <w:rFonts w:ascii="Arial" w:hAnsi="Arial"/>
      <w:sz w:val="22"/>
    </w:rPr>
  </w:style>
  <w:style w:type="paragraph" w:customStyle="1" w:styleId="1a">
    <w:name w:val="Гиперссылка1"/>
    <w:link w:val="a8"/>
    <w:rsid w:val="003C6D1C"/>
    <w:rPr>
      <w:color w:val="0563C1"/>
      <w:u w:val="single"/>
    </w:rPr>
  </w:style>
  <w:style w:type="character" w:styleId="a8">
    <w:name w:val="Hyperlink"/>
    <w:link w:val="1a"/>
    <w:rsid w:val="003C6D1C"/>
    <w:rPr>
      <w:color w:val="0563C1"/>
      <w:u w:val="single"/>
    </w:rPr>
  </w:style>
  <w:style w:type="paragraph" w:customStyle="1" w:styleId="Footnote">
    <w:name w:val="Footnote"/>
    <w:link w:val="Footnote0"/>
    <w:rsid w:val="003C6D1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C6D1C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3C6D1C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3C6D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C6D1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C6D1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C6D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C6D1C"/>
    <w:rPr>
      <w:rFonts w:ascii="XO Thames" w:hAnsi="XO Thames"/>
      <w:sz w:val="28"/>
    </w:rPr>
  </w:style>
  <w:style w:type="paragraph" w:styleId="a9">
    <w:name w:val="No Spacing"/>
    <w:link w:val="aa"/>
    <w:rsid w:val="003C6D1C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a">
    <w:name w:val="Без интервала Знак"/>
    <w:link w:val="a9"/>
    <w:rsid w:val="003C6D1C"/>
    <w:rPr>
      <w:rFonts w:ascii="Times New Roman" w:hAnsi="Times New Roman"/>
      <w:sz w:val="20"/>
    </w:rPr>
  </w:style>
  <w:style w:type="paragraph" w:customStyle="1" w:styleId="25">
    <w:name w:val="Основной текст (2)_"/>
    <w:basedOn w:val="15"/>
    <w:link w:val="26"/>
    <w:rsid w:val="003C6D1C"/>
    <w:rPr>
      <w:rFonts w:ascii="Times New Roman" w:hAnsi="Times New Roman"/>
      <w:sz w:val="28"/>
    </w:rPr>
  </w:style>
  <w:style w:type="character" w:customStyle="1" w:styleId="26">
    <w:name w:val="Основной текст (2)_"/>
    <w:basedOn w:val="a0"/>
    <w:link w:val="25"/>
    <w:rsid w:val="003C6D1C"/>
    <w:rPr>
      <w:rFonts w:ascii="Times New Roman" w:hAnsi="Times New Roman"/>
      <w:b w:val="0"/>
      <w:i w:val="0"/>
      <w:caps w:val="0"/>
      <w:smallCaps w:val="0"/>
      <w:strike w:val="0"/>
      <w:sz w:val="28"/>
      <w:u w:val="none"/>
    </w:rPr>
  </w:style>
  <w:style w:type="paragraph" w:styleId="8">
    <w:name w:val="toc 8"/>
    <w:next w:val="a"/>
    <w:link w:val="80"/>
    <w:uiPriority w:val="39"/>
    <w:rsid w:val="003C6D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C6D1C"/>
    <w:rPr>
      <w:rFonts w:ascii="XO Thames" w:hAnsi="XO Thames"/>
      <w:sz w:val="28"/>
    </w:rPr>
  </w:style>
  <w:style w:type="paragraph" w:customStyle="1" w:styleId="1d">
    <w:name w:val="Обычный (веб)1"/>
    <w:basedOn w:val="a"/>
    <w:link w:val="1e"/>
    <w:rsid w:val="003C6D1C"/>
    <w:pPr>
      <w:widowControl/>
      <w:spacing w:before="100" w:after="119"/>
    </w:pPr>
    <w:rPr>
      <w:sz w:val="24"/>
    </w:rPr>
  </w:style>
  <w:style w:type="character" w:customStyle="1" w:styleId="1e">
    <w:name w:val="Обычный (веб)1"/>
    <w:basedOn w:val="1"/>
    <w:link w:val="1d"/>
    <w:rsid w:val="003C6D1C"/>
    <w:rPr>
      <w:rFonts w:ascii="Times New Roman" w:hAnsi="Times New Roman"/>
      <w:sz w:val="24"/>
    </w:rPr>
  </w:style>
  <w:style w:type="paragraph" w:styleId="ab">
    <w:name w:val="Normal (Web)"/>
    <w:basedOn w:val="a"/>
    <w:link w:val="ac"/>
    <w:uiPriority w:val="99"/>
    <w:rsid w:val="003C6D1C"/>
    <w:pPr>
      <w:widowControl/>
      <w:spacing w:beforeAutospacing="1" w:after="119"/>
    </w:pPr>
    <w:rPr>
      <w:sz w:val="24"/>
    </w:rPr>
  </w:style>
  <w:style w:type="character" w:customStyle="1" w:styleId="ac">
    <w:name w:val="Обычный (веб) Знак"/>
    <w:basedOn w:val="1"/>
    <w:link w:val="ab"/>
    <w:rsid w:val="003C6D1C"/>
    <w:rPr>
      <w:rFonts w:ascii="Times New Roman" w:hAnsi="Times New Roman"/>
      <w:color w:val="000000"/>
      <w:sz w:val="24"/>
    </w:rPr>
  </w:style>
  <w:style w:type="paragraph" w:customStyle="1" w:styleId="15">
    <w:name w:val="Основной шрифт абзаца1"/>
    <w:rsid w:val="003C6D1C"/>
  </w:style>
  <w:style w:type="paragraph" w:customStyle="1" w:styleId="ConsPlusNormal">
    <w:name w:val="ConsPlusNormal"/>
    <w:link w:val="ConsPlusNormal0"/>
    <w:rsid w:val="003C6D1C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3C6D1C"/>
    <w:rPr>
      <w:rFonts w:ascii="Arial" w:hAnsi="Arial"/>
      <w:sz w:val="20"/>
    </w:rPr>
  </w:style>
  <w:style w:type="paragraph" w:styleId="ad">
    <w:name w:val="header"/>
    <w:basedOn w:val="a"/>
    <w:link w:val="ae"/>
    <w:rsid w:val="003C6D1C"/>
    <w:pPr>
      <w:widowControl/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3C6D1C"/>
    <w:rPr>
      <w:rFonts w:ascii="Times New Roman" w:hAnsi="Times New Roman"/>
      <w:sz w:val="20"/>
    </w:rPr>
  </w:style>
  <w:style w:type="paragraph" w:styleId="af">
    <w:name w:val="annotation subject"/>
    <w:basedOn w:val="a4"/>
    <w:next w:val="a4"/>
    <w:link w:val="af0"/>
    <w:rsid w:val="003C6D1C"/>
    <w:rPr>
      <w:b/>
    </w:rPr>
  </w:style>
  <w:style w:type="character" w:customStyle="1" w:styleId="af0">
    <w:name w:val="Тема примечания Знак"/>
    <w:basedOn w:val="a5"/>
    <w:link w:val="af"/>
    <w:rsid w:val="003C6D1C"/>
    <w:rPr>
      <w:rFonts w:ascii="Times New Roman" w:hAnsi="Times New Roman"/>
      <w:b/>
      <w:sz w:val="20"/>
    </w:rPr>
  </w:style>
  <w:style w:type="paragraph" w:customStyle="1" w:styleId="2105pt">
    <w:name w:val="Основной текст (2) + 10;5 pt;Полужирный"/>
    <w:basedOn w:val="25"/>
    <w:link w:val="2105pt0"/>
    <w:rsid w:val="003C6D1C"/>
    <w:rPr>
      <w:b/>
      <w:sz w:val="21"/>
    </w:rPr>
  </w:style>
  <w:style w:type="character" w:customStyle="1" w:styleId="2105pt0">
    <w:name w:val="Основной текст (2) + 10;5 pt;Полужирный"/>
    <w:basedOn w:val="26"/>
    <w:link w:val="2105pt"/>
    <w:rsid w:val="003C6D1C"/>
    <w:rPr>
      <w:rFonts w:ascii="Times New Roman" w:hAnsi="Times New Roman"/>
      <w:b/>
      <w:i w:val="0"/>
      <w:caps w:val="0"/>
      <w:smallCaps w:val="0"/>
      <w:strike w:val="0"/>
      <w:sz w:val="21"/>
      <w:u w:val="none"/>
    </w:rPr>
  </w:style>
  <w:style w:type="paragraph" w:styleId="51">
    <w:name w:val="toc 5"/>
    <w:next w:val="a"/>
    <w:link w:val="52"/>
    <w:uiPriority w:val="39"/>
    <w:rsid w:val="003C6D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C6D1C"/>
    <w:rPr>
      <w:rFonts w:ascii="XO Thames" w:hAnsi="XO Thames"/>
      <w:sz w:val="28"/>
    </w:rPr>
  </w:style>
  <w:style w:type="paragraph" w:customStyle="1" w:styleId="1f">
    <w:name w:val="Без интервала1"/>
    <w:link w:val="1f0"/>
    <w:rsid w:val="003C6D1C"/>
    <w:pPr>
      <w:spacing w:after="0" w:line="240" w:lineRule="auto"/>
    </w:pPr>
    <w:rPr>
      <w:rFonts w:ascii="Calibri" w:hAnsi="Calibri"/>
    </w:rPr>
  </w:style>
  <w:style w:type="character" w:customStyle="1" w:styleId="1f0">
    <w:name w:val="Без интервала1"/>
    <w:link w:val="1f"/>
    <w:rsid w:val="003C6D1C"/>
    <w:rPr>
      <w:rFonts w:ascii="Calibri" w:hAnsi="Calibri"/>
      <w:color w:val="000000"/>
    </w:rPr>
  </w:style>
  <w:style w:type="paragraph" w:customStyle="1" w:styleId="43">
    <w:name w:val="Основной текст (4)"/>
    <w:link w:val="44"/>
    <w:rsid w:val="003C6D1C"/>
    <w:rPr>
      <w:rFonts w:ascii="Times New Roman" w:hAnsi="Times New Roman"/>
      <w:sz w:val="28"/>
    </w:rPr>
  </w:style>
  <w:style w:type="character" w:customStyle="1" w:styleId="44">
    <w:name w:val="Основной текст (4)"/>
    <w:link w:val="43"/>
    <w:rsid w:val="003C6D1C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styleId="af1">
    <w:name w:val="Subtitle"/>
    <w:basedOn w:val="a"/>
    <w:next w:val="a"/>
    <w:link w:val="af2"/>
    <w:uiPriority w:val="11"/>
    <w:qFormat/>
    <w:rsid w:val="003C6D1C"/>
    <w:pPr>
      <w:widowControl/>
      <w:numPr>
        <w:ilvl w:val="1"/>
      </w:numPr>
    </w:pPr>
    <w:rPr>
      <w:rFonts w:asciiTheme="minorHAnsi" w:hAnsiTheme="minorHAnsi"/>
      <w:color w:val="595959" w:themeColor="text1" w:themeTint="A6"/>
      <w:spacing w:val="15"/>
      <w:sz w:val="24"/>
    </w:rPr>
  </w:style>
  <w:style w:type="character" w:customStyle="1" w:styleId="af2">
    <w:name w:val="Подзаголовок Знак"/>
    <w:basedOn w:val="1"/>
    <w:link w:val="af1"/>
    <w:rsid w:val="003C6D1C"/>
    <w:rPr>
      <w:rFonts w:asciiTheme="minorHAnsi" w:hAnsiTheme="minorHAnsi"/>
      <w:color w:val="595959" w:themeColor="text1" w:themeTint="A6"/>
      <w:spacing w:val="15"/>
      <w:sz w:val="24"/>
    </w:rPr>
  </w:style>
  <w:style w:type="paragraph" w:styleId="af3">
    <w:name w:val="footer"/>
    <w:basedOn w:val="a"/>
    <w:link w:val="af4"/>
    <w:rsid w:val="003C6D1C"/>
    <w:pPr>
      <w:widowControl/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sid w:val="003C6D1C"/>
    <w:rPr>
      <w:rFonts w:ascii="Times New Roman" w:hAnsi="Times New Roman"/>
      <w:sz w:val="20"/>
    </w:rPr>
  </w:style>
  <w:style w:type="paragraph" w:styleId="af5">
    <w:name w:val="Body Text"/>
    <w:basedOn w:val="a"/>
    <w:link w:val="af6"/>
    <w:rsid w:val="003C6D1C"/>
    <w:pPr>
      <w:widowControl/>
      <w:jc w:val="both"/>
    </w:pPr>
    <w:rPr>
      <w:sz w:val="26"/>
    </w:rPr>
  </w:style>
  <w:style w:type="character" w:customStyle="1" w:styleId="af6">
    <w:name w:val="Основной текст Знак"/>
    <w:basedOn w:val="1"/>
    <w:link w:val="af5"/>
    <w:rsid w:val="003C6D1C"/>
    <w:rPr>
      <w:rFonts w:ascii="Times New Roman" w:hAnsi="Times New Roman"/>
      <w:sz w:val="26"/>
    </w:rPr>
  </w:style>
  <w:style w:type="paragraph" w:styleId="af7">
    <w:name w:val="Title"/>
    <w:next w:val="a"/>
    <w:link w:val="af8"/>
    <w:uiPriority w:val="10"/>
    <w:qFormat/>
    <w:rsid w:val="003C6D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sid w:val="003C6D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C6D1C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rsid w:val="003C6D1C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3C6D1C"/>
    <w:rPr>
      <w:rFonts w:ascii="Arial" w:hAnsi="Arial"/>
      <w:b/>
      <w:sz w:val="20"/>
    </w:rPr>
  </w:style>
  <w:style w:type="paragraph" w:customStyle="1" w:styleId="formattext">
    <w:name w:val="formattext"/>
    <w:basedOn w:val="a"/>
    <w:link w:val="formattext0"/>
    <w:rsid w:val="003C6D1C"/>
    <w:pPr>
      <w:widowControl/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sid w:val="003C6D1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3C6D1C"/>
    <w:rPr>
      <w:rFonts w:ascii="XO Thames" w:hAnsi="XO Thames"/>
      <w:b/>
      <w:sz w:val="28"/>
    </w:rPr>
  </w:style>
  <w:style w:type="paragraph" w:customStyle="1" w:styleId="Standard">
    <w:name w:val="Standard"/>
    <w:link w:val="Standard0"/>
    <w:rsid w:val="003C6D1C"/>
    <w:pPr>
      <w:spacing w:after="0" w:line="360" w:lineRule="atLeast"/>
      <w:ind w:firstLine="709"/>
      <w:jc w:val="both"/>
    </w:pPr>
    <w:rPr>
      <w:rFonts w:ascii="Times New Roman" w:hAnsi="Times New Roman"/>
      <w:sz w:val="30"/>
    </w:rPr>
  </w:style>
  <w:style w:type="character" w:customStyle="1" w:styleId="Standard0">
    <w:name w:val="Standard"/>
    <w:link w:val="Standard"/>
    <w:rsid w:val="003C6D1C"/>
    <w:rPr>
      <w:rFonts w:ascii="Times New Roman" w:hAnsi="Times New Roman"/>
      <w:color w:val="000000"/>
      <w:sz w:val="30"/>
    </w:rPr>
  </w:style>
  <w:style w:type="paragraph" w:styleId="af9">
    <w:name w:val="List Paragraph"/>
    <w:basedOn w:val="a"/>
    <w:link w:val="afa"/>
    <w:rsid w:val="003C6D1C"/>
    <w:pPr>
      <w:widowControl/>
      <w:ind w:left="720"/>
      <w:contextualSpacing/>
    </w:pPr>
  </w:style>
  <w:style w:type="character" w:customStyle="1" w:styleId="afa">
    <w:name w:val="Абзац списка Знак"/>
    <w:basedOn w:val="1"/>
    <w:link w:val="af9"/>
    <w:rsid w:val="003C6D1C"/>
    <w:rPr>
      <w:rFonts w:ascii="Times New Roman" w:hAnsi="Times New Roman"/>
      <w:sz w:val="20"/>
    </w:rPr>
  </w:style>
  <w:style w:type="table" w:styleId="afb">
    <w:name w:val="Table Grid"/>
    <w:basedOn w:val="a1"/>
    <w:rsid w:val="003C6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annotation reference"/>
    <w:basedOn w:val="a0"/>
    <w:uiPriority w:val="99"/>
    <w:semiHidden/>
    <w:unhideWhenUsed/>
    <w:rsid w:val="003C6D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5DBCC-24AD-437C-B861-814F5A93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12737</Words>
  <Characters>72605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2026-08-10T07:23:00Z</cp:lastPrinted>
  <dcterms:created xsi:type="dcterms:W3CDTF">2026-08-12T08:54:00Z</dcterms:created>
  <dcterms:modified xsi:type="dcterms:W3CDTF">2026-08-12T08:54:00Z</dcterms:modified>
</cp:coreProperties>
</file>