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99" w:rsidRPr="00E45415" w:rsidRDefault="00A26399" w:rsidP="00A26399">
      <w:pPr>
        <w:ind w:firstLine="540"/>
        <w:jc w:val="both"/>
      </w:pPr>
    </w:p>
    <w:p w:rsidR="00A26399" w:rsidRDefault="00A26399" w:rsidP="00A26399">
      <w:pPr>
        <w:ind w:firstLine="720"/>
        <w:jc w:val="center"/>
        <w:rPr>
          <w:b/>
        </w:rPr>
      </w:pPr>
      <w:r w:rsidRPr="00E45415">
        <w:rPr>
          <w:b/>
        </w:rPr>
        <w:t>Целевые показатели программы</w:t>
      </w:r>
    </w:p>
    <w:p w:rsidR="00A26399" w:rsidRPr="00E45415" w:rsidRDefault="00A26399" w:rsidP="00A26399">
      <w:pPr>
        <w:ind w:firstLine="720"/>
        <w:jc w:val="center"/>
        <w:rPr>
          <w:b/>
        </w:rPr>
      </w:pP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6979"/>
        <w:gridCol w:w="1236"/>
        <w:gridCol w:w="1497"/>
        <w:gridCol w:w="1389"/>
        <w:gridCol w:w="1670"/>
        <w:gridCol w:w="1361"/>
      </w:tblGrid>
      <w:tr w:rsidR="00A26399" w:rsidRPr="00E45415" w:rsidTr="00F319A0">
        <w:trPr>
          <w:trHeight w:val="278"/>
        </w:trPr>
        <w:tc>
          <w:tcPr>
            <w:tcW w:w="642" w:type="dxa"/>
            <w:vMerge w:val="restart"/>
          </w:tcPr>
          <w:p w:rsidR="00A26399" w:rsidRPr="00E45415" w:rsidRDefault="00A26399" w:rsidP="00F319A0">
            <w:pPr>
              <w:jc w:val="center"/>
            </w:pPr>
            <w:r w:rsidRPr="00E45415">
              <w:t>№ п/п</w:t>
            </w:r>
          </w:p>
        </w:tc>
        <w:tc>
          <w:tcPr>
            <w:tcW w:w="6979" w:type="dxa"/>
            <w:vMerge w:val="restart"/>
          </w:tcPr>
          <w:p w:rsidR="00A26399" w:rsidRPr="00E45415" w:rsidRDefault="00A26399" w:rsidP="00F319A0">
            <w:pPr>
              <w:jc w:val="center"/>
            </w:pPr>
            <w:r w:rsidRPr="00E45415">
              <w:t>Наименование показателя</w:t>
            </w:r>
          </w:p>
        </w:tc>
        <w:tc>
          <w:tcPr>
            <w:tcW w:w="1236" w:type="dxa"/>
            <w:vMerge w:val="restart"/>
          </w:tcPr>
          <w:p w:rsidR="00A26399" w:rsidRPr="00E45415" w:rsidRDefault="00A26399" w:rsidP="00F319A0">
            <w:pPr>
              <w:jc w:val="center"/>
            </w:pPr>
          </w:p>
          <w:p w:rsidR="00A26399" w:rsidRPr="00E45415" w:rsidRDefault="00A26399" w:rsidP="00F319A0">
            <w:pPr>
              <w:jc w:val="center"/>
            </w:pPr>
            <w:r w:rsidRPr="00E45415">
              <w:t>Ед. изм.</w:t>
            </w:r>
          </w:p>
        </w:tc>
        <w:tc>
          <w:tcPr>
            <w:tcW w:w="1497" w:type="dxa"/>
            <w:vMerge w:val="restart"/>
          </w:tcPr>
          <w:p w:rsidR="00A26399" w:rsidRPr="00E45415" w:rsidRDefault="00A26399" w:rsidP="00F319A0">
            <w:pPr>
              <w:jc w:val="center"/>
            </w:pPr>
            <w:r w:rsidRPr="00E45415">
              <w:t>Базовый</w:t>
            </w:r>
          </w:p>
          <w:p w:rsidR="00A26399" w:rsidRPr="00E45415" w:rsidRDefault="00A26399" w:rsidP="00F319A0">
            <w:pPr>
              <w:jc w:val="center"/>
            </w:pPr>
            <w:r w:rsidRPr="00E45415">
              <w:t>показатель</w:t>
            </w:r>
          </w:p>
          <w:p w:rsidR="00A26399" w:rsidRPr="00E45415" w:rsidRDefault="00A26399" w:rsidP="00F319A0">
            <w:pPr>
              <w:jc w:val="center"/>
            </w:pPr>
            <w:r w:rsidRPr="00E45415">
              <w:t>201</w:t>
            </w:r>
            <w:r>
              <w:t>8</w:t>
            </w:r>
            <w:r w:rsidRPr="00E45415">
              <w:t xml:space="preserve"> года</w:t>
            </w:r>
          </w:p>
        </w:tc>
        <w:tc>
          <w:tcPr>
            <w:tcW w:w="4420" w:type="dxa"/>
            <w:gridSpan w:val="3"/>
          </w:tcPr>
          <w:p w:rsidR="00A26399" w:rsidRPr="00E45415" w:rsidRDefault="00A26399" w:rsidP="00F319A0">
            <w:pPr>
              <w:jc w:val="center"/>
            </w:pPr>
            <w:r w:rsidRPr="00E45415">
              <w:t>Плановые показатели по годам</w:t>
            </w:r>
          </w:p>
        </w:tc>
      </w:tr>
      <w:tr w:rsidR="00A26399" w:rsidRPr="009E3E9D" w:rsidTr="00F319A0">
        <w:trPr>
          <w:trHeight w:val="148"/>
        </w:trPr>
        <w:tc>
          <w:tcPr>
            <w:tcW w:w="642" w:type="dxa"/>
            <w:vMerge/>
          </w:tcPr>
          <w:p w:rsidR="00A26399" w:rsidRPr="00E45415" w:rsidRDefault="00A26399" w:rsidP="00F319A0">
            <w:pPr>
              <w:jc w:val="center"/>
            </w:pPr>
          </w:p>
        </w:tc>
        <w:tc>
          <w:tcPr>
            <w:tcW w:w="6979" w:type="dxa"/>
            <w:vMerge/>
          </w:tcPr>
          <w:p w:rsidR="00A26399" w:rsidRPr="00E45415" w:rsidRDefault="00A26399" w:rsidP="00F319A0">
            <w:pPr>
              <w:jc w:val="center"/>
            </w:pPr>
          </w:p>
        </w:tc>
        <w:tc>
          <w:tcPr>
            <w:tcW w:w="1236" w:type="dxa"/>
            <w:vMerge/>
          </w:tcPr>
          <w:p w:rsidR="00A26399" w:rsidRPr="00E45415" w:rsidRDefault="00A26399" w:rsidP="00F319A0">
            <w:pPr>
              <w:jc w:val="center"/>
            </w:pPr>
          </w:p>
        </w:tc>
        <w:tc>
          <w:tcPr>
            <w:tcW w:w="1497" w:type="dxa"/>
            <w:vMerge/>
          </w:tcPr>
          <w:p w:rsidR="00A26399" w:rsidRPr="00E45415" w:rsidRDefault="00A26399" w:rsidP="00F319A0">
            <w:pPr>
              <w:jc w:val="center"/>
            </w:pPr>
          </w:p>
        </w:tc>
        <w:tc>
          <w:tcPr>
            <w:tcW w:w="1389" w:type="dxa"/>
          </w:tcPr>
          <w:p w:rsidR="00A26399" w:rsidRPr="009E3E9D" w:rsidRDefault="00A26399" w:rsidP="00F319A0">
            <w:r w:rsidRPr="009E3E9D">
              <w:t>2023</w:t>
            </w:r>
          </w:p>
        </w:tc>
        <w:tc>
          <w:tcPr>
            <w:tcW w:w="1670" w:type="dxa"/>
          </w:tcPr>
          <w:p w:rsidR="00A26399" w:rsidRPr="009E3E9D" w:rsidRDefault="00A26399" w:rsidP="00F319A0">
            <w:r w:rsidRPr="009E3E9D">
              <w:t>2024</w:t>
            </w:r>
          </w:p>
        </w:tc>
        <w:tc>
          <w:tcPr>
            <w:tcW w:w="1360" w:type="dxa"/>
          </w:tcPr>
          <w:p w:rsidR="00A26399" w:rsidRPr="009E3E9D" w:rsidRDefault="00A26399" w:rsidP="00F319A0">
            <w:r w:rsidRPr="009E3E9D">
              <w:t>2025</w:t>
            </w:r>
          </w:p>
        </w:tc>
      </w:tr>
      <w:tr w:rsidR="00A26399" w:rsidRPr="009E3E9D" w:rsidTr="00F319A0">
        <w:trPr>
          <w:trHeight w:val="278"/>
        </w:trPr>
        <w:tc>
          <w:tcPr>
            <w:tcW w:w="642" w:type="dxa"/>
          </w:tcPr>
          <w:p w:rsidR="00A26399" w:rsidRPr="009E3E9D" w:rsidRDefault="00A26399" w:rsidP="00F319A0">
            <w:pPr>
              <w:jc w:val="center"/>
            </w:pPr>
            <w:r w:rsidRPr="009E3E9D">
              <w:t>1</w:t>
            </w:r>
          </w:p>
        </w:tc>
        <w:tc>
          <w:tcPr>
            <w:tcW w:w="6979" w:type="dxa"/>
          </w:tcPr>
          <w:p w:rsidR="00A26399" w:rsidRPr="009E3E9D" w:rsidRDefault="00A26399" w:rsidP="00F319A0">
            <w:pPr>
              <w:jc w:val="center"/>
            </w:pPr>
            <w:r w:rsidRPr="009E3E9D">
              <w:t>2</w:t>
            </w:r>
          </w:p>
        </w:tc>
        <w:tc>
          <w:tcPr>
            <w:tcW w:w="1236" w:type="dxa"/>
          </w:tcPr>
          <w:p w:rsidR="00A26399" w:rsidRPr="009E3E9D" w:rsidRDefault="00A26399" w:rsidP="00F319A0">
            <w:pPr>
              <w:jc w:val="center"/>
            </w:pPr>
            <w:r w:rsidRPr="009E3E9D">
              <w:t>3</w:t>
            </w:r>
          </w:p>
        </w:tc>
        <w:tc>
          <w:tcPr>
            <w:tcW w:w="1497" w:type="dxa"/>
          </w:tcPr>
          <w:p w:rsidR="00A26399" w:rsidRPr="009E3E9D" w:rsidRDefault="00A26399" w:rsidP="00F319A0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A26399" w:rsidRPr="009E3E9D" w:rsidRDefault="00A26399" w:rsidP="00F319A0">
            <w:pPr>
              <w:jc w:val="center"/>
            </w:pPr>
            <w:r>
              <w:t>4</w:t>
            </w:r>
          </w:p>
        </w:tc>
        <w:tc>
          <w:tcPr>
            <w:tcW w:w="1670" w:type="dxa"/>
          </w:tcPr>
          <w:p w:rsidR="00A26399" w:rsidRPr="009E3E9D" w:rsidRDefault="00A26399" w:rsidP="00F319A0">
            <w:pPr>
              <w:jc w:val="center"/>
            </w:pPr>
            <w:r>
              <w:t>5</w:t>
            </w:r>
          </w:p>
        </w:tc>
        <w:tc>
          <w:tcPr>
            <w:tcW w:w="1360" w:type="dxa"/>
          </w:tcPr>
          <w:p w:rsidR="00A26399" w:rsidRPr="009E3E9D" w:rsidRDefault="00A26399" w:rsidP="00F319A0">
            <w:pPr>
              <w:jc w:val="center"/>
            </w:pPr>
            <w:r>
              <w:t>6</w:t>
            </w:r>
          </w:p>
        </w:tc>
      </w:tr>
      <w:tr w:rsidR="00A26399" w:rsidRPr="009E3E9D" w:rsidTr="00F319A0">
        <w:trPr>
          <w:trHeight w:val="556"/>
        </w:trPr>
        <w:tc>
          <w:tcPr>
            <w:tcW w:w="642" w:type="dxa"/>
          </w:tcPr>
          <w:p w:rsidR="00A26399" w:rsidRPr="009E3E9D" w:rsidRDefault="00A26399" w:rsidP="00F319A0">
            <w:pPr>
              <w:jc w:val="both"/>
            </w:pPr>
            <w:r w:rsidRPr="009E3E9D">
              <w:t>1.</w:t>
            </w:r>
          </w:p>
        </w:tc>
        <w:tc>
          <w:tcPr>
            <w:tcW w:w="6979" w:type="dxa"/>
          </w:tcPr>
          <w:p w:rsidR="00A26399" w:rsidRPr="009E3E9D" w:rsidRDefault="00A26399" w:rsidP="00F319A0">
            <w:pPr>
              <w:jc w:val="both"/>
            </w:pPr>
            <w:r w:rsidRPr="009E3E9D">
              <w:t>количество турист</w:t>
            </w:r>
            <w:r>
              <w:t>ов и экскурсантов</w:t>
            </w:r>
          </w:p>
          <w:p w:rsidR="00A26399" w:rsidRPr="009E3E9D" w:rsidRDefault="00A26399" w:rsidP="00F319A0">
            <w:pPr>
              <w:jc w:val="both"/>
            </w:pPr>
          </w:p>
        </w:tc>
        <w:tc>
          <w:tcPr>
            <w:tcW w:w="1236" w:type="dxa"/>
          </w:tcPr>
          <w:p w:rsidR="00A26399" w:rsidRPr="009E3E9D" w:rsidRDefault="00A26399" w:rsidP="00F319A0">
            <w:pPr>
              <w:jc w:val="both"/>
            </w:pPr>
            <w:r w:rsidRPr="009E3E9D">
              <w:t>Тыс. чел.</w:t>
            </w:r>
          </w:p>
        </w:tc>
        <w:tc>
          <w:tcPr>
            <w:tcW w:w="1497" w:type="dxa"/>
          </w:tcPr>
          <w:p w:rsidR="00A26399" w:rsidRPr="009E3E9D" w:rsidRDefault="00A26399" w:rsidP="00F319A0">
            <w:pPr>
              <w:jc w:val="center"/>
            </w:pPr>
            <w:r w:rsidRPr="009E3E9D">
              <w:t>8,2</w:t>
            </w:r>
          </w:p>
          <w:p w:rsidR="00A26399" w:rsidRPr="009E3E9D" w:rsidRDefault="00A26399" w:rsidP="00F319A0">
            <w:pPr>
              <w:jc w:val="center"/>
            </w:pPr>
          </w:p>
        </w:tc>
        <w:tc>
          <w:tcPr>
            <w:tcW w:w="1389" w:type="dxa"/>
          </w:tcPr>
          <w:p w:rsidR="00A26399" w:rsidRPr="00A12E92" w:rsidRDefault="00A26399" w:rsidP="00F319A0">
            <w:pPr>
              <w:jc w:val="both"/>
            </w:pPr>
            <w:r w:rsidRPr="00A12E92">
              <w:t>11</w:t>
            </w:r>
          </w:p>
        </w:tc>
        <w:tc>
          <w:tcPr>
            <w:tcW w:w="1670" w:type="dxa"/>
          </w:tcPr>
          <w:p w:rsidR="00A26399" w:rsidRPr="009E3E9D" w:rsidRDefault="00A26399" w:rsidP="00F319A0">
            <w:pPr>
              <w:jc w:val="both"/>
            </w:pPr>
            <w:r w:rsidRPr="009E3E9D">
              <w:t>10,3</w:t>
            </w:r>
          </w:p>
        </w:tc>
        <w:tc>
          <w:tcPr>
            <w:tcW w:w="1360" w:type="dxa"/>
          </w:tcPr>
          <w:p w:rsidR="00A26399" w:rsidRPr="009E3E9D" w:rsidRDefault="00A26399" w:rsidP="00F319A0">
            <w:pPr>
              <w:jc w:val="both"/>
            </w:pPr>
            <w:r w:rsidRPr="009E3E9D">
              <w:t>11,12</w:t>
            </w:r>
          </w:p>
        </w:tc>
      </w:tr>
      <w:tr w:rsidR="00A26399" w:rsidRPr="009E3E9D" w:rsidTr="00F319A0">
        <w:trPr>
          <w:trHeight w:val="572"/>
        </w:trPr>
        <w:tc>
          <w:tcPr>
            <w:tcW w:w="642" w:type="dxa"/>
          </w:tcPr>
          <w:p w:rsidR="00A26399" w:rsidRPr="009E3E9D" w:rsidRDefault="00A26399" w:rsidP="00F319A0">
            <w:pPr>
              <w:jc w:val="both"/>
            </w:pPr>
            <w:r>
              <w:t>2</w:t>
            </w:r>
            <w:r w:rsidRPr="009E3E9D">
              <w:t>.</w:t>
            </w:r>
          </w:p>
        </w:tc>
        <w:tc>
          <w:tcPr>
            <w:tcW w:w="6979" w:type="dxa"/>
          </w:tcPr>
          <w:p w:rsidR="00A26399" w:rsidRPr="009E3E9D" w:rsidRDefault="00A26399" w:rsidP="00F319A0">
            <w:pPr>
              <w:spacing w:line="263" w:lineRule="atLeast"/>
              <w:textAlignment w:val="baseline"/>
            </w:pPr>
            <w:r w:rsidRPr="009E3E9D">
              <w:t xml:space="preserve">число туристических маршрутов по направлению природно-экологического туризма </w:t>
            </w:r>
          </w:p>
        </w:tc>
        <w:tc>
          <w:tcPr>
            <w:tcW w:w="1236" w:type="dxa"/>
          </w:tcPr>
          <w:p w:rsidR="00A26399" w:rsidRPr="009E3E9D" w:rsidRDefault="00A26399" w:rsidP="00F319A0">
            <w:pPr>
              <w:jc w:val="both"/>
            </w:pPr>
            <w:r w:rsidRPr="009E3E9D">
              <w:t>Ед.</w:t>
            </w:r>
          </w:p>
        </w:tc>
        <w:tc>
          <w:tcPr>
            <w:tcW w:w="1497" w:type="dxa"/>
          </w:tcPr>
          <w:p w:rsidR="00A26399" w:rsidRPr="009E3E9D" w:rsidRDefault="00A26399" w:rsidP="00F319A0">
            <w:pPr>
              <w:jc w:val="center"/>
            </w:pPr>
            <w:r w:rsidRPr="009E3E9D">
              <w:t>1</w:t>
            </w:r>
          </w:p>
        </w:tc>
        <w:tc>
          <w:tcPr>
            <w:tcW w:w="1389" w:type="dxa"/>
          </w:tcPr>
          <w:p w:rsidR="00A26399" w:rsidRPr="00A12E92" w:rsidRDefault="00A26399" w:rsidP="00F319A0">
            <w:pPr>
              <w:jc w:val="both"/>
            </w:pPr>
            <w:r w:rsidRPr="00A12E92">
              <w:t>2</w:t>
            </w:r>
          </w:p>
        </w:tc>
        <w:tc>
          <w:tcPr>
            <w:tcW w:w="1670" w:type="dxa"/>
          </w:tcPr>
          <w:p w:rsidR="00A26399" w:rsidRPr="009E3E9D" w:rsidRDefault="00A26399" w:rsidP="00F319A0">
            <w:pPr>
              <w:jc w:val="both"/>
            </w:pPr>
            <w:r>
              <w:t>2</w:t>
            </w:r>
          </w:p>
        </w:tc>
        <w:tc>
          <w:tcPr>
            <w:tcW w:w="1360" w:type="dxa"/>
          </w:tcPr>
          <w:p w:rsidR="00A26399" w:rsidRPr="009E3E9D" w:rsidRDefault="00A26399" w:rsidP="00F319A0">
            <w:pPr>
              <w:jc w:val="both"/>
            </w:pPr>
            <w:r>
              <w:t>2</w:t>
            </w:r>
          </w:p>
        </w:tc>
      </w:tr>
      <w:tr w:rsidR="00A26399" w:rsidRPr="00E45415" w:rsidTr="00F319A0">
        <w:trPr>
          <w:trHeight w:val="850"/>
        </w:trPr>
        <w:tc>
          <w:tcPr>
            <w:tcW w:w="642" w:type="dxa"/>
          </w:tcPr>
          <w:p w:rsidR="00A26399" w:rsidRPr="009E3E9D" w:rsidRDefault="00A26399" w:rsidP="00F319A0">
            <w:pPr>
              <w:jc w:val="both"/>
            </w:pPr>
            <w:r>
              <w:t>3</w:t>
            </w:r>
            <w:r w:rsidRPr="009E3E9D">
              <w:t>.</w:t>
            </w:r>
          </w:p>
        </w:tc>
        <w:tc>
          <w:tcPr>
            <w:tcW w:w="6979" w:type="dxa"/>
          </w:tcPr>
          <w:p w:rsidR="00A26399" w:rsidRPr="009E3E9D" w:rsidRDefault="00A26399" w:rsidP="00F319A0">
            <w:r>
              <w:t xml:space="preserve"> Объем услуг гостиниц и аналогичных средств размещения</w:t>
            </w:r>
          </w:p>
          <w:p w:rsidR="00A26399" w:rsidRPr="009E3E9D" w:rsidRDefault="00A26399" w:rsidP="00F319A0">
            <w:pPr>
              <w:snapToGrid w:val="0"/>
              <w:jc w:val="both"/>
            </w:pPr>
          </w:p>
        </w:tc>
        <w:tc>
          <w:tcPr>
            <w:tcW w:w="1236" w:type="dxa"/>
          </w:tcPr>
          <w:p w:rsidR="00A26399" w:rsidRPr="009E3E9D" w:rsidRDefault="00A26399" w:rsidP="00F319A0">
            <w:pPr>
              <w:jc w:val="both"/>
            </w:pPr>
            <w:proofErr w:type="spellStart"/>
            <w:r>
              <w:t>Тыс.чел</w:t>
            </w:r>
            <w:proofErr w:type="spellEnd"/>
            <w:r>
              <w:t>.</w:t>
            </w:r>
          </w:p>
        </w:tc>
        <w:tc>
          <w:tcPr>
            <w:tcW w:w="1497" w:type="dxa"/>
          </w:tcPr>
          <w:p w:rsidR="00A26399" w:rsidRPr="009E3E9D" w:rsidRDefault="00A26399" w:rsidP="00F319A0">
            <w:pPr>
              <w:jc w:val="center"/>
            </w:pPr>
            <w:r>
              <w:t>0,8</w:t>
            </w:r>
          </w:p>
        </w:tc>
        <w:tc>
          <w:tcPr>
            <w:tcW w:w="1389" w:type="dxa"/>
          </w:tcPr>
          <w:p w:rsidR="00A26399" w:rsidRPr="00A12E92" w:rsidRDefault="00A26399" w:rsidP="00F319A0">
            <w:pPr>
              <w:jc w:val="both"/>
            </w:pPr>
            <w:r w:rsidRPr="00A12E92">
              <w:t>3</w:t>
            </w:r>
          </w:p>
        </w:tc>
        <w:tc>
          <w:tcPr>
            <w:tcW w:w="1670" w:type="dxa"/>
          </w:tcPr>
          <w:p w:rsidR="00A26399" w:rsidRPr="009E3E9D" w:rsidRDefault="00A26399" w:rsidP="00F319A0">
            <w:pPr>
              <w:jc w:val="both"/>
            </w:pPr>
            <w:r w:rsidRPr="009E3E9D">
              <w:t>1</w:t>
            </w:r>
            <w:r>
              <w:t>,6</w:t>
            </w:r>
          </w:p>
        </w:tc>
        <w:tc>
          <w:tcPr>
            <w:tcW w:w="1360" w:type="dxa"/>
          </w:tcPr>
          <w:p w:rsidR="00A26399" w:rsidRDefault="00A26399" w:rsidP="00F319A0">
            <w:pPr>
              <w:jc w:val="both"/>
            </w:pPr>
            <w:r w:rsidRPr="009E3E9D">
              <w:t>1</w:t>
            </w:r>
            <w:r>
              <w:t>,6</w:t>
            </w:r>
          </w:p>
        </w:tc>
      </w:tr>
      <w:tr w:rsidR="00A26399" w:rsidRPr="00E45415" w:rsidTr="00F319A0">
        <w:trPr>
          <w:trHeight w:val="834"/>
        </w:trPr>
        <w:tc>
          <w:tcPr>
            <w:tcW w:w="642" w:type="dxa"/>
          </w:tcPr>
          <w:p w:rsidR="00A26399" w:rsidRDefault="00A26399" w:rsidP="00F319A0">
            <w:pPr>
              <w:jc w:val="both"/>
            </w:pPr>
            <w:r>
              <w:t>4.</w:t>
            </w:r>
          </w:p>
        </w:tc>
        <w:tc>
          <w:tcPr>
            <w:tcW w:w="6979" w:type="dxa"/>
          </w:tcPr>
          <w:p w:rsidR="00A26399" w:rsidRDefault="00A26399" w:rsidP="00F319A0">
            <w:r>
              <w:t xml:space="preserve">Доля объектов культурного наследия, в отношении которых в течение года своевременно проводились мероприятия по обследованию и </w:t>
            </w:r>
            <w:proofErr w:type="spellStart"/>
            <w:r>
              <w:t>фотофиксации</w:t>
            </w:r>
            <w:proofErr w:type="spellEnd"/>
          </w:p>
        </w:tc>
        <w:tc>
          <w:tcPr>
            <w:tcW w:w="1236" w:type="dxa"/>
          </w:tcPr>
          <w:p w:rsidR="00A26399" w:rsidRDefault="00A26399" w:rsidP="00F319A0">
            <w:pPr>
              <w:jc w:val="both"/>
            </w:pPr>
            <w:r>
              <w:t>%</w:t>
            </w:r>
          </w:p>
        </w:tc>
        <w:tc>
          <w:tcPr>
            <w:tcW w:w="1497" w:type="dxa"/>
          </w:tcPr>
          <w:p w:rsidR="00A26399" w:rsidRPr="001B6E80" w:rsidRDefault="00A26399" w:rsidP="00F319A0">
            <w:pPr>
              <w:jc w:val="center"/>
            </w:pPr>
            <w:r w:rsidRPr="001B6E80">
              <w:t>100</w:t>
            </w:r>
          </w:p>
        </w:tc>
        <w:tc>
          <w:tcPr>
            <w:tcW w:w="1389" w:type="dxa"/>
          </w:tcPr>
          <w:p w:rsidR="00A26399" w:rsidRPr="009E3E9D" w:rsidRDefault="00A26399" w:rsidP="00F319A0">
            <w:pPr>
              <w:jc w:val="both"/>
            </w:pPr>
            <w:r>
              <w:t>100</w:t>
            </w:r>
          </w:p>
        </w:tc>
        <w:tc>
          <w:tcPr>
            <w:tcW w:w="1670" w:type="dxa"/>
          </w:tcPr>
          <w:p w:rsidR="00A26399" w:rsidRPr="009E3E9D" w:rsidRDefault="00A26399" w:rsidP="00F319A0">
            <w:pPr>
              <w:jc w:val="both"/>
            </w:pPr>
            <w:r>
              <w:t>100</w:t>
            </w:r>
          </w:p>
        </w:tc>
        <w:tc>
          <w:tcPr>
            <w:tcW w:w="1360" w:type="dxa"/>
          </w:tcPr>
          <w:p w:rsidR="00A26399" w:rsidRPr="009E3E9D" w:rsidRDefault="00A26399" w:rsidP="00F319A0">
            <w:pPr>
              <w:jc w:val="both"/>
            </w:pPr>
            <w:r>
              <w:t>100</w:t>
            </w:r>
          </w:p>
        </w:tc>
      </w:tr>
    </w:tbl>
    <w:p w:rsidR="00A26399" w:rsidRDefault="00A26399" w:rsidP="00A26399">
      <w:pPr>
        <w:jc w:val="center"/>
        <w:rPr>
          <w:b/>
        </w:rPr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Default="00A26399" w:rsidP="00A26399">
      <w:pPr>
        <w:ind w:firstLine="540"/>
        <w:jc w:val="right"/>
      </w:pPr>
    </w:p>
    <w:p w:rsidR="00A26399" w:rsidRPr="00E45415" w:rsidRDefault="00A26399" w:rsidP="00A26399">
      <w:pPr>
        <w:ind w:firstLine="540"/>
        <w:jc w:val="right"/>
      </w:pPr>
      <w:r>
        <w:t xml:space="preserve">Приложение 2 к подпрограмме </w:t>
      </w:r>
      <w:r w:rsidRPr="00BE1D53">
        <w:t>3</w:t>
      </w:r>
      <w:r w:rsidRPr="00E45415">
        <w:t>.</w:t>
      </w:r>
    </w:p>
    <w:p w:rsidR="00A26399" w:rsidRPr="00E45415" w:rsidRDefault="00A26399" w:rsidP="00A26399">
      <w:pPr>
        <w:ind w:firstLine="540"/>
        <w:jc w:val="both"/>
      </w:pPr>
    </w:p>
    <w:p w:rsidR="00A26399" w:rsidRDefault="00A26399" w:rsidP="00A26399">
      <w:pPr>
        <w:jc w:val="center"/>
      </w:pPr>
    </w:p>
    <w:p w:rsidR="00A26399" w:rsidRPr="00E45415" w:rsidRDefault="00A26399" w:rsidP="00A26399">
      <w:pPr>
        <w:jc w:val="center"/>
      </w:pPr>
      <w:r w:rsidRPr="00E45415">
        <w:t>Методика</w:t>
      </w:r>
    </w:p>
    <w:p w:rsidR="00A26399" w:rsidRPr="00E45415" w:rsidRDefault="00A26399" w:rsidP="00A26399">
      <w:pPr>
        <w:jc w:val="center"/>
      </w:pPr>
      <w:r w:rsidRPr="00E45415">
        <w:t xml:space="preserve"> расчета значений целевых индикаторов (показателей) подпрограммы.</w:t>
      </w:r>
    </w:p>
    <w:p w:rsidR="00A26399" w:rsidRPr="00E45415" w:rsidRDefault="00A26399" w:rsidP="00A26399">
      <w:pPr>
        <w:jc w:val="center"/>
      </w:pPr>
    </w:p>
    <w:p w:rsidR="00A26399" w:rsidRPr="00E45415" w:rsidRDefault="00A26399" w:rsidP="00A26399">
      <w:pPr>
        <w:jc w:val="both"/>
      </w:pPr>
    </w:p>
    <w:p w:rsidR="00A26399" w:rsidRDefault="00A26399" w:rsidP="00A26399">
      <w:pPr>
        <w:numPr>
          <w:ilvl w:val="0"/>
          <w:numId w:val="1"/>
        </w:numPr>
        <w:suppressAutoHyphens/>
        <w:jc w:val="both"/>
      </w:pPr>
      <w:r>
        <w:t xml:space="preserve">Источник данных: формы федерального статистического наблюдения № 7-НК, 8-НК, формы мониторинга деятельности организаций в сфере туризма </w:t>
      </w:r>
    </w:p>
    <w:p w:rsidR="00A26399" w:rsidRPr="00E45415" w:rsidRDefault="00A26399" w:rsidP="00A26399">
      <w:pPr>
        <w:numPr>
          <w:ilvl w:val="0"/>
          <w:numId w:val="1"/>
        </w:numPr>
        <w:suppressAutoHyphens/>
        <w:jc w:val="both"/>
      </w:pPr>
      <w:r>
        <w:t>Данные ИФНС</w:t>
      </w:r>
    </w:p>
    <w:p w:rsidR="0010060E" w:rsidRDefault="0010060E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Default="00A26399"/>
    <w:p w:rsidR="00A26399" w:rsidRPr="00A26399" w:rsidRDefault="00A26399" w:rsidP="00A26399">
      <w:pPr>
        <w:jc w:val="right"/>
      </w:pPr>
      <w:r w:rsidRPr="00A26399">
        <w:lastRenderedPageBreak/>
        <w:t>Приложение 1 к муниципальной программе</w:t>
      </w:r>
    </w:p>
    <w:p w:rsidR="00A26399" w:rsidRPr="00A26399" w:rsidRDefault="00A26399" w:rsidP="00A26399"/>
    <w:p w:rsidR="00A26399" w:rsidRPr="00A26399" w:rsidRDefault="00A26399" w:rsidP="00A26399">
      <w:pPr>
        <w:jc w:val="center"/>
        <w:rPr>
          <w:sz w:val="28"/>
          <w:szCs w:val="28"/>
        </w:rPr>
      </w:pPr>
      <w:r w:rsidRPr="00A26399">
        <w:rPr>
          <w:sz w:val="28"/>
          <w:szCs w:val="28"/>
        </w:rPr>
        <w:t xml:space="preserve">Ресурсное обеспечение реализации муниципальной программы </w:t>
      </w:r>
    </w:p>
    <w:p w:rsidR="00A26399" w:rsidRPr="00A26399" w:rsidRDefault="00A26399" w:rsidP="00A26399">
      <w:pPr>
        <w:jc w:val="center"/>
      </w:pPr>
    </w:p>
    <w:tbl>
      <w:tblPr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4485"/>
        <w:gridCol w:w="2247"/>
        <w:gridCol w:w="2245"/>
        <w:gridCol w:w="2246"/>
      </w:tblGrid>
      <w:tr w:rsidR="00A26399" w:rsidRPr="00A26399" w:rsidTr="00F319A0">
        <w:trPr>
          <w:trHeight w:val="806"/>
        </w:trPr>
        <w:tc>
          <w:tcPr>
            <w:tcW w:w="8322" w:type="dxa"/>
            <w:gridSpan w:val="2"/>
            <w:vMerge w:val="restart"/>
          </w:tcPr>
          <w:p w:rsidR="00A26399" w:rsidRPr="00A26399" w:rsidRDefault="00A26399" w:rsidP="00A26399">
            <w:pPr>
              <w:jc w:val="center"/>
            </w:pPr>
            <w:r w:rsidRPr="00A26399">
              <w:t>Ответственный исполнитель муниципальной программы</w:t>
            </w:r>
          </w:p>
        </w:tc>
        <w:tc>
          <w:tcPr>
            <w:tcW w:w="6738" w:type="dxa"/>
            <w:gridSpan w:val="3"/>
          </w:tcPr>
          <w:p w:rsidR="00A26399" w:rsidRPr="00A26399" w:rsidRDefault="00A26399" w:rsidP="00A26399">
            <w:pPr>
              <w:jc w:val="center"/>
            </w:pPr>
            <w:r w:rsidRPr="00A26399">
              <w:t>Расходы (тыс. руб.), годы</w:t>
            </w:r>
          </w:p>
          <w:p w:rsidR="00A26399" w:rsidRPr="00A26399" w:rsidRDefault="00A26399" w:rsidP="00A26399">
            <w:pPr>
              <w:jc w:val="center"/>
            </w:pPr>
          </w:p>
          <w:p w:rsidR="00A26399" w:rsidRPr="00A26399" w:rsidRDefault="00A26399" w:rsidP="00A26399">
            <w:pPr>
              <w:jc w:val="center"/>
            </w:pPr>
          </w:p>
        </w:tc>
      </w:tr>
      <w:tr w:rsidR="00A26399" w:rsidRPr="00A26399" w:rsidTr="00F319A0">
        <w:trPr>
          <w:trHeight w:val="278"/>
        </w:trPr>
        <w:tc>
          <w:tcPr>
            <w:tcW w:w="8322" w:type="dxa"/>
            <w:gridSpan w:val="2"/>
            <w:vMerge/>
          </w:tcPr>
          <w:p w:rsidR="00A26399" w:rsidRPr="00A26399" w:rsidRDefault="00A26399" w:rsidP="00A26399"/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</w:pPr>
            <w:r w:rsidRPr="00A26399">
              <w:t>2023 год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2024 год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2025 год</w:t>
            </w:r>
          </w:p>
        </w:tc>
      </w:tr>
      <w:tr w:rsidR="00A26399" w:rsidRPr="00A26399" w:rsidTr="00F319A0">
        <w:trPr>
          <w:trHeight w:val="263"/>
        </w:trPr>
        <w:tc>
          <w:tcPr>
            <w:tcW w:w="8322" w:type="dxa"/>
            <w:gridSpan w:val="2"/>
          </w:tcPr>
          <w:p w:rsidR="00A26399" w:rsidRPr="00A26399" w:rsidRDefault="00A26399" w:rsidP="00A26399">
            <w:pPr>
              <w:jc w:val="center"/>
            </w:pPr>
            <w:r w:rsidRPr="00A26399">
              <w:t>1</w:t>
            </w:r>
          </w:p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</w:pPr>
            <w:r w:rsidRPr="00A26399">
              <w:t>2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3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4</w:t>
            </w:r>
          </w:p>
        </w:tc>
      </w:tr>
      <w:tr w:rsidR="00A26399" w:rsidRPr="00A26399" w:rsidTr="00F319A0">
        <w:trPr>
          <w:trHeight w:val="263"/>
        </w:trPr>
        <w:tc>
          <w:tcPr>
            <w:tcW w:w="8322" w:type="dxa"/>
            <w:gridSpan w:val="2"/>
          </w:tcPr>
          <w:p w:rsidR="00A26399" w:rsidRPr="00A26399" w:rsidRDefault="00A26399" w:rsidP="00A26399">
            <w:r w:rsidRPr="00A26399">
              <w:t>Всего:</w:t>
            </w:r>
          </w:p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  <w:rPr>
                <w:b/>
                <w:bCs/>
              </w:rPr>
            </w:pPr>
            <w:r w:rsidRPr="00A26399">
              <w:rPr>
                <w:b/>
                <w:bCs/>
              </w:rPr>
              <w:t>88 610,0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  <w:rPr>
                <w:b/>
                <w:bCs/>
              </w:rPr>
            </w:pPr>
            <w:r w:rsidRPr="00A26399">
              <w:rPr>
                <w:b/>
                <w:bCs/>
              </w:rPr>
              <w:t>61 565,6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  <w:rPr>
                <w:b/>
                <w:bCs/>
              </w:rPr>
            </w:pPr>
            <w:r w:rsidRPr="00A26399">
              <w:rPr>
                <w:b/>
                <w:bCs/>
              </w:rPr>
              <w:t>61 710,0</w:t>
            </w:r>
          </w:p>
        </w:tc>
      </w:tr>
      <w:tr w:rsidR="00A26399" w:rsidRPr="00A26399" w:rsidTr="00F319A0">
        <w:trPr>
          <w:trHeight w:val="405"/>
        </w:trPr>
        <w:tc>
          <w:tcPr>
            <w:tcW w:w="3837" w:type="dxa"/>
            <w:vMerge w:val="restart"/>
          </w:tcPr>
          <w:p w:rsidR="00A26399" w:rsidRPr="00A26399" w:rsidRDefault="00A26399" w:rsidP="00A26399">
            <w:r w:rsidRPr="00A26399">
              <w:t xml:space="preserve">Управление культуры, молодежной политики, туризма и спорта администрации </w:t>
            </w:r>
            <w:proofErr w:type="spellStart"/>
            <w:r w:rsidRPr="00A26399">
              <w:t>Кичменгско</w:t>
            </w:r>
            <w:proofErr w:type="spellEnd"/>
            <w:r w:rsidRPr="00A26399">
              <w:t>-Городецкого муниципального округа</w:t>
            </w:r>
          </w:p>
        </w:tc>
        <w:tc>
          <w:tcPr>
            <w:tcW w:w="4485" w:type="dxa"/>
          </w:tcPr>
          <w:p w:rsidR="00A26399" w:rsidRPr="00A26399" w:rsidRDefault="00A26399" w:rsidP="00A26399">
            <w:r w:rsidRPr="00A26399">
              <w:t>Местный бюджет</w:t>
            </w:r>
          </w:p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</w:pPr>
            <w:r w:rsidRPr="00A26399">
              <w:t>66 828,00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61 225,6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61 370,0</w:t>
            </w:r>
          </w:p>
        </w:tc>
      </w:tr>
      <w:tr w:rsidR="00A26399" w:rsidRPr="00A26399" w:rsidTr="00F319A0">
        <w:trPr>
          <w:trHeight w:val="405"/>
        </w:trPr>
        <w:tc>
          <w:tcPr>
            <w:tcW w:w="3837" w:type="dxa"/>
            <w:vMerge/>
          </w:tcPr>
          <w:p w:rsidR="00A26399" w:rsidRPr="00A26399" w:rsidRDefault="00A26399" w:rsidP="00A26399"/>
        </w:tc>
        <w:tc>
          <w:tcPr>
            <w:tcW w:w="4485" w:type="dxa"/>
          </w:tcPr>
          <w:p w:rsidR="00A26399" w:rsidRPr="00A26399" w:rsidRDefault="00A26399" w:rsidP="00A26399">
            <w:r w:rsidRPr="00A26399">
              <w:t>Федеральный бюджет</w:t>
            </w:r>
          </w:p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</w:pPr>
            <w:r w:rsidRPr="00A26399">
              <w:t>4 032,3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-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-</w:t>
            </w:r>
          </w:p>
        </w:tc>
      </w:tr>
      <w:tr w:rsidR="00A26399" w:rsidRPr="00A26399" w:rsidTr="00F319A0">
        <w:trPr>
          <w:trHeight w:val="405"/>
        </w:trPr>
        <w:tc>
          <w:tcPr>
            <w:tcW w:w="3837" w:type="dxa"/>
            <w:vMerge/>
          </w:tcPr>
          <w:p w:rsidR="00A26399" w:rsidRPr="00A26399" w:rsidRDefault="00A26399" w:rsidP="00A26399"/>
        </w:tc>
        <w:tc>
          <w:tcPr>
            <w:tcW w:w="4485" w:type="dxa"/>
          </w:tcPr>
          <w:p w:rsidR="00A26399" w:rsidRPr="00A26399" w:rsidRDefault="00A26399" w:rsidP="00A26399">
            <w:r w:rsidRPr="00A26399">
              <w:t>Областной бюджет</w:t>
            </w:r>
          </w:p>
        </w:tc>
        <w:tc>
          <w:tcPr>
            <w:tcW w:w="2247" w:type="dxa"/>
          </w:tcPr>
          <w:p w:rsidR="00A26399" w:rsidRPr="00A26399" w:rsidRDefault="00A26399" w:rsidP="00A26399">
            <w:pPr>
              <w:jc w:val="center"/>
            </w:pPr>
            <w:r w:rsidRPr="00A26399">
              <w:t>17 749,7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340,0</w:t>
            </w:r>
          </w:p>
        </w:tc>
        <w:tc>
          <w:tcPr>
            <w:tcW w:w="2245" w:type="dxa"/>
          </w:tcPr>
          <w:p w:rsidR="00A26399" w:rsidRPr="00A26399" w:rsidRDefault="00A26399" w:rsidP="00A26399">
            <w:pPr>
              <w:jc w:val="center"/>
            </w:pPr>
            <w:r w:rsidRPr="00A26399">
              <w:t>340,0</w:t>
            </w:r>
          </w:p>
        </w:tc>
      </w:tr>
    </w:tbl>
    <w:p w:rsidR="00A26399" w:rsidRPr="00A26399" w:rsidRDefault="00A26399" w:rsidP="00A26399">
      <w:pPr>
        <w:jc w:val="center"/>
      </w:pPr>
    </w:p>
    <w:p w:rsidR="00A26399" w:rsidRPr="00A26399" w:rsidRDefault="00A26399" w:rsidP="00A26399"/>
    <w:p w:rsidR="00A26399" w:rsidRPr="00A26399" w:rsidRDefault="00A26399" w:rsidP="00A26399"/>
    <w:p w:rsidR="00A26399" w:rsidRPr="00A26399" w:rsidRDefault="00A26399" w:rsidP="00A26399"/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r w:rsidRPr="00A26399">
        <w:br w:type="page"/>
      </w:r>
    </w:p>
    <w:p w:rsidR="00A26399" w:rsidRPr="00A26399" w:rsidRDefault="00A26399" w:rsidP="00A26399">
      <w:pPr>
        <w:jc w:val="right"/>
      </w:pPr>
      <w:r w:rsidRPr="00A26399">
        <w:lastRenderedPageBreak/>
        <w:t>Приложение 2 к муниципальной программе</w:t>
      </w: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center"/>
      </w:pPr>
      <w:r w:rsidRPr="00A26399">
        <w:t>Сведения о показателях (индикаторах) муниципальной программы</w:t>
      </w:r>
    </w:p>
    <w:p w:rsidR="00A26399" w:rsidRPr="00A26399" w:rsidRDefault="00A26399" w:rsidP="00A26399">
      <w:pPr>
        <w:tabs>
          <w:tab w:val="left" w:pos="11144"/>
        </w:tabs>
      </w:pPr>
      <w:r w:rsidRPr="00A26399">
        <w:tab/>
      </w:r>
    </w:p>
    <w:tbl>
      <w:tblPr>
        <w:tblW w:w="150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2384"/>
        <w:gridCol w:w="6352"/>
        <w:gridCol w:w="1283"/>
        <w:gridCol w:w="1323"/>
        <w:gridCol w:w="1177"/>
        <w:gridCol w:w="1457"/>
      </w:tblGrid>
      <w:tr w:rsidR="00A26399" w:rsidRPr="00A26399" w:rsidTr="00F319A0">
        <w:trPr>
          <w:trHeight w:val="405"/>
          <w:jc w:val="center"/>
        </w:trPr>
        <w:tc>
          <w:tcPr>
            <w:tcW w:w="1123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№ </w:t>
            </w:r>
            <w:proofErr w:type="spellStart"/>
            <w:r w:rsidRPr="00A26399">
              <w:rPr>
                <w:sz w:val="18"/>
                <w:szCs w:val="18"/>
              </w:rPr>
              <w:t>осн</w:t>
            </w:r>
            <w:proofErr w:type="spellEnd"/>
            <w:r w:rsidRPr="00A26399">
              <w:rPr>
                <w:sz w:val="18"/>
                <w:szCs w:val="18"/>
              </w:rPr>
              <w:t xml:space="preserve">. </w:t>
            </w:r>
            <w:proofErr w:type="spellStart"/>
            <w:r w:rsidRPr="00A26399">
              <w:rPr>
                <w:sz w:val="18"/>
                <w:szCs w:val="18"/>
              </w:rPr>
              <w:t>меропр</w:t>
            </w:r>
            <w:proofErr w:type="spellEnd"/>
            <w:r w:rsidRPr="00A26399">
              <w:rPr>
                <w:sz w:val="18"/>
                <w:szCs w:val="18"/>
              </w:rPr>
              <w:t>. /№ подпрограммы</w:t>
            </w:r>
          </w:p>
        </w:tc>
        <w:tc>
          <w:tcPr>
            <w:tcW w:w="2384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Задачи, направленные на достижение цели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Наименование индикатора (показателя)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3957" w:type="dxa"/>
            <w:gridSpan w:val="3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Значения показателей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2023 год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2024 год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2025 год</w:t>
            </w:r>
          </w:p>
        </w:tc>
      </w:tr>
      <w:tr w:rsidR="00A26399" w:rsidRPr="00A26399" w:rsidTr="00F319A0">
        <w:trPr>
          <w:trHeight w:val="1030"/>
          <w:jc w:val="center"/>
        </w:trPr>
        <w:tc>
          <w:tcPr>
            <w:tcW w:w="11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1./2</w:t>
            </w:r>
          </w:p>
        </w:tc>
        <w:tc>
          <w:tcPr>
            <w:tcW w:w="2384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Обеспечение эффективного управления муниципальной программой и развитием сферы культуры округа (задача №1)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Уровень удовлетворенности граждан качеством предоставления муниципальных услуг в сфере культуры 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 от числа опрошенных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87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87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87</w:t>
            </w:r>
          </w:p>
        </w:tc>
      </w:tr>
      <w:tr w:rsidR="00A26399" w:rsidRPr="00A26399" w:rsidTr="00F319A0">
        <w:trPr>
          <w:trHeight w:val="720"/>
          <w:jc w:val="center"/>
        </w:trPr>
        <w:tc>
          <w:tcPr>
            <w:tcW w:w="1123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2./2</w:t>
            </w:r>
          </w:p>
        </w:tc>
        <w:tc>
          <w:tcPr>
            <w:tcW w:w="2384" w:type="dxa"/>
            <w:vMerge w:val="restart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Выполнение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 (задача № 11)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Обеспечение выполнения муниципального задания на оказание муниципальных услуг и выполнения работ муниципальных организаций округа в сфере культуры и дополнительного образования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процент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76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процент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456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отношение средней заработной платы работников учреждений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процент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615"/>
          <w:jc w:val="center"/>
        </w:trPr>
        <w:tc>
          <w:tcPr>
            <w:tcW w:w="1123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1./1</w:t>
            </w:r>
          </w:p>
        </w:tc>
        <w:tc>
          <w:tcPr>
            <w:tcW w:w="2384" w:type="dxa"/>
            <w:vMerge w:val="restart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Развитие системы художественного образования, обеспечение преемственности программ дополнительного образования в сфере культуры и искусства (задача № 2)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детей в возрасте от 5 до 18 лет, обучающихся по дополнительным образовательным программам в сфере культуры и искусства в общей численности детей этого возраста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14,0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14,0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детей, привлекаемых к участию в творческих мероприятиях от общего количества детей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13,6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13,6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13,7</w:t>
            </w:r>
          </w:p>
        </w:tc>
      </w:tr>
      <w:tr w:rsidR="00A26399" w:rsidRPr="00A26399" w:rsidTr="00F319A0">
        <w:trPr>
          <w:trHeight w:val="549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 w:val="restart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Развитие и модернизация библиотечной системы округа, обеспечение качественного библиотечного обслуживания с учетом потребностей и интересов граждан (задача № 4)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библиотечных фондов, занесенных в электронный каталог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15,8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14,3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14,4</w:t>
            </w:r>
          </w:p>
        </w:tc>
      </w:tr>
      <w:tr w:rsidR="00A26399" w:rsidRPr="00A26399" w:rsidTr="00F319A0">
        <w:trPr>
          <w:trHeight w:val="418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Количество посещений общедоступных библиотек на одного жителя    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Посещение на 1 жителя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7,8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7,9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8,0</w:t>
            </w:r>
          </w:p>
        </w:tc>
      </w:tr>
      <w:tr w:rsidR="00A26399" w:rsidRPr="00A26399" w:rsidTr="00F319A0">
        <w:trPr>
          <w:trHeight w:val="396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общедоступных библиотек округа, оснащенных компьютерным оборудованием и доступом в сеть Интернет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405"/>
          <w:jc w:val="center"/>
        </w:trPr>
        <w:tc>
          <w:tcPr>
            <w:tcW w:w="1123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3./1</w:t>
            </w:r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 w:val="restart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 xml:space="preserve">Создание условий для развития деятельности культурно-досуговых учреждений, повышения </w:t>
            </w:r>
            <w:r w:rsidRPr="00A26399">
              <w:rPr>
                <w:sz w:val="18"/>
                <w:szCs w:val="18"/>
              </w:rPr>
              <w:lastRenderedPageBreak/>
              <w:t>доступности и качества предоставляемых услуг, сохранение традиционной народной культуры, нематериального культурного наследия округа (задача № 3)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 xml:space="preserve"> </w:t>
            </w:r>
            <w:proofErr w:type="spellStart"/>
            <w:r w:rsidRPr="00A26399">
              <w:rPr>
                <w:sz w:val="18"/>
                <w:szCs w:val="18"/>
              </w:rPr>
              <w:t>Приобщенность</w:t>
            </w:r>
            <w:proofErr w:type="spellEnd"/>
            <w:r w:rsidRPr="00A26399">
              <w:rPr>
                <w:sz w:val="18"/>
                <w:szCs w:val="18"/>
              </w:rPr>
              <w:t xml:space="preserve"> населения округа к культуре через посещения учреждений (мероприятий) 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посещений на 1жителя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14,3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15,1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15,2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Средняя численность участников клубных формирований в расчете на  1 тыс. человек (в муниципальных домах культуры) 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чел.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отношение средней заработной платы работников учреждений культуры к средней заработной плате по Вологодской области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Количество проведенных мероприятий для населения (по сохранению традиционной народной культуры)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proofErr w:type="spellStart"/>
            <w:r w:rsidRPr="00A26399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262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244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245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Количество выездных мероприятий (по сохранению традиционной народной культуры)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16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15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16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Количество мастеров народных художественных промыслов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чел.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</w:t>
            </w:r>
          </w:p>
        </w:tc>
      </w:tr>
      <w:tr w:rsidR="00A26399" w:rsidRPr="00A26399" w:rsidTr="00F319A0">
        <w:trPr>
          <w:trHeight w:val="405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4./1</w:t>
            </w:r>
          </w:p>
        </w:tc>
        <w:tc>
          <w:tcPr>
            <w:tcW w:w="2384" w:type="dxa"/>
            <w:vMerge w:val="restart"/>
            <w:vAlign w:val="center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Развитие музейного дела, создание условий для хранения, выявления, изучения и публикации музейных предметов и коллекций (задача № 5)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представленных (во всех формах) зрителю музейных предметов в общем количестве музейных предметов основного фонда.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45%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45%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45%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Посещаемость музейных учреждений, посещений на одного жителя в год.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Посещений на одного жителя в год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2,8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0,43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0,45</w:t>
            </w:r>
          </w:p>
        </w:tc>
      </w:tr>
      <w:tr w:rsidR="00A26399" w:rsidRPr="00A26399" w:rsidTr="00F319A0">
        <w:trPr>
          <w:trHeight w:val="825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5./1</w:t>
            </w:r>
          </w:p>
        </w:tc>
        <w:tc>
          <w:tcPr>
            <w:tcW w:w="2384" w:type="dxa"/>
            <w:vMerge w:val="restart"/>
            <w:vAlign w:val="center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(задача № 6)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образовательных организаций культуры, оснащенных материально-техническим оборудованием (с учетом детских школ искусств) в общем количестве образовательных организаций в сфере культуры муниципального образования области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Количество детских школ искусств, в которых проведены ремонты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74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6./1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 w:val="restart"/>
            <w:vAlign w:val="center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Развитие и модернизация библиотечной системы округа, обеспечение качественного библиотечного обслуживания с учетом потребностей и интересов граждан (задача № 4)</w:t>
            </w: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Количество отремонтированных и оснащенных библиотек, расположенных в сельских населенных пунктах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</w:tr>
      <w:tr w:rsidR="00A26399" w:rsidRPr="00A26399" w:rsidTr="00F319A0">
        <w:trPr>
          <w:trHeight w:val="27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Количество объектов культуры, в которых проведены мероприятия по капитальному ремонту и ремонту, включая приобретение и монтаж оборудования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7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Количество посещений общедоступных библиотек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Посещение на одного жителя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10,3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7,9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8,0</w:t>
            </w:r>
          </w:p>
        </w:tc>
      </w:tr>
      <w:tr w:rsidR="00A26399" w:rsidRPr="00A26399" w:rsidTr="00F319A0">
        <w:trPr>
          <w:trHeight w:val="27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7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6352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Число посещений организаций культуры (в части посещения библиотек)</w:t>
            </w:r>
          </w:p>
        </w:tc>
        <w:tc>
          <w:tcPr>
            <w:tcW w:w="128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148904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10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7./1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A26399">
              <w:rPr>
                <w:sz w:val="18"/>
                <w:szCs w:val="18"/>
                <w:shd w:val="clear" w:color="auto" w:fill="FFFFFF"/>
              </w:rPr>
              <w:t>Создание и модернизация учреждений культурно-досугового типа в сельской местности (задача № 7)</w:t>
            </w: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pacing w:val="1"/>
                <w:sz w:val="18"/>
                <w:szCs w:val="18"/>
              </w:rPr>
              <w:t>Количество сельских домов культуры, в которых проведены ремонты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rPr>
                <w:spacing w:val="1"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Ед. 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6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Средняя численность участников клубных формирований в расчете на 1 тыс. человек (в муниципальных домах культуры) 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чел.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208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195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197</w:t>
            </w:r>
          </w:p>
        </w:tc>
      </w:tr>
      <w:tr w:rsidR="00A26399" w:rsidRPr="00A26399" w:rsidTr="00F319A0">
        <w:trPr>
          <w:trHeight w:val="405"/>
          <w:jc w:val="center"/>
        </w:trPr>
        <w:tc>
          <w:tcPr>
            <w:tcW w:w="1123" w:type="dxa"/>
            <w:vMerge w:val="restart"/>
            <w:vAlign w:val="center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  <w:lang w:val="en-US"/>
              </w:rPr>
            </w:pPr>
            <w:r w:rsidRPr="00A26399">
              <w:rPr>
                <w:sz w:val="18"/>
                <w:szCs w:val="18"/>
                <w:lang w:val="en-US"/>
              </w:rPr>
              <w:t>A1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  <w:lang w:val="en-US"/>
              </w:rPr>
              <w:t>A2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7./1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8./1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A26399">
              <w:rPr>
                <w:sz w:val="18"/>
                <w:szCs w:val="18"/>
                <w:shd w:val="clear" w:color="auto" w:fill="FFFFFF"/>
              </w:rPr>
              <w:t>Развитие муниципальных учреждений культуры в части укрепления материально-технической базы (Реализация проекта «Народный бюджет»</w:t>
            </w:r>
            <w:r w:rsidRPr="00A26399">
              <w:rPr>
                <w:color w:val="000000"/>
                <w:sz w:val="18"/>
                <w:szCs w:val="18"/>
              </w:rPr>
              <w:t xml:space="preserve"> Реализация регионального проекта «Культурная </w:t>
            </w:r>
            <w:proofErr w:type="spellStart"/>
            <w:r w:rsidRPr="00A26399">
              <w:rPr>
                <w:color w:val="000000"/>
                <w:sz w:val="18"/>
                <w:szCs w:val="18"/>
              </w:rPr>
              <w:lastRenderedPageBreak/>
              <w:t>среда»;</w:t>
            </w:r>
            <w:r w:rsidRPr="00A26399">
              <w:rPr>
                <w:sz w:val="18"/>
                <w:szCs w:val="18"/>
              </w:rPr>
              <w:t>Реализация</w:t>
            </w:r>
            <w:proofErr w:type="spellEnd"/>
            <w:r w:rsidRPr="00A26399">
              <w:rPr>
                <w:sz w:val="18"/>
                <w:szCs w:val="18"/>
              </w:rPr>
              <w:t xml:space="preserve"> регионального проекта «Творческие люди» государственная поддержка лучших работников сельских учреждений и лучших сельских учреждений культуры</w:t>
            </w:r>
            <w:r w:rsidRPr="00A26399">
              <w:rPr>
                <w:color w:val="000000"/>
                <w:sz w:val="18"/>
                <w:szCs w:val="18"/>
              </w:rPr>
              <w:t xml:space="preserve"> </w:t>
            </w:r>
            <w:r w:rsidRPr="00A26399">
              <w:rPr>
                <w:sz w:val="18"/>
                <w:szCs w:val="18"/>
                <w:shd w:val="clear" w:color="auto" w:fill="FFFFFF"/>
              </w:rPr>
              <w:t>) задача № 8</w:t>
            </w: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 xml:space="preserve">Количество отремонтированных объектов муниципальной собственности в сфере культуры, образования в сфере культуры, архивного дела 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Разработано проектно-сметных документаций и экспертиз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Доля жителей муниципального образования области, в процессе решения вопросов местного значения в рамках реализации общественно значимого муниципального проекта от общего количества населения, проживающего на территории муниципального образования области.</w:t>
            </w:r>
          </w:p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7,07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color w:val="000000"/>
                <w:sz w:val="18"/>
                <w:szCs w:val="18"/>
              </w:rPr>
              <w:t>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color w:val="000000"/>
                <w:sz w:val="18"/>
                <w:szCs w:val="18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Чел.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color w:val="000000"/>
                <w:sz w:val="18"/>
                <w:szCs w:val="18"/>
              </w:rPr>
              <w:t>Оказана государственная поддержка лучшим сельским учреждениям культуры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1./3</w:t>
            </w:r>
          </w:p>
        </w:tc>
        <w:tc>
          <w:tcPr>
            <w:tcW w:w="2384" w:type="dxa"/>
            <w:vMerge w:val="restart"/>
            <w:shd w:val="clear" w:color="auto" w:fill="auto"/>
          </w:tcPr>
          <w:p w:rsidR="00A26399" w:rsidRPr="00A26399" w:rsidRDefault="00A26399" w:rsidP="00A26399">
            <w:pPr>
              <w:rPr>
                <w:sz w:val="18"/>
                <w:szCs w:val="18"/>
                <w:shd w:val="clear" w:color="auto" w:fill="FFFFFF"/>
              </w:rPr>
            </w:pPr>
            <w:r w:rsidRPr="00A26399">
              <w:rPr>
                <w:sz w:val="18"/>
                <w:szCs w:val="18"/>
              </w:rPr>
              <w:t>Создание условий для устойчивого развития внутреннего и въездного туризма (задача № 9)</w:t>
            </w: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lang w:val="en-US"/>
              </w:rPr>
            </w:pPr>
            <w:r w:rsidRPr="00A26399">
              <w:rPr>
                <w:sz w:val="18"/>
                <w:szCs w:val="18"/>
              </w:rPr>
              <w:t xml:space="preserve">количество туристов и экскурсантов </w:t>
            </w:r>
          </w:p>
          <w:p w:rsidR="00A26399" w:rsidRPr="00A26399" w:rsidRDefault="00A26399" w:rsidP="00A26399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Тыс. чел.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11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10,3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11,12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число туристических маршрутов по направлению природно-экологического туризма</w:t>
            </w: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Ед.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  <w:vMerge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84" w:type="dxa"/>
            <w:vMerge/>
            <w:shd w:val="clear" w:color="auto" w:fill="auto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объем услуг гостиниц и аналогичных средств размещения</w:t>
            </w:r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proofErr w:type="spellStart"/>
            <w:r w:rsidRPr="00A26399">
              <w:rPr>
                <w:sz w:val="18"/>
                <w:szCs w:val="18"/>
              </w:rPr>
              <w:t>Тыс.чел</w:t>
            </w:r>
            <w:proofErr w:type="spellEnd"/>
            <w:r w:rsidRPr="00A26399">
              <w:rPr>
                <w:sz w:val="18"/>
                <w:szCs w:val="18"/>
              </w:rPr>
              <w:t>.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1,6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1,6</w:t>
            </w:r>
          </w:p>
        </w:tc>
      </w:tr>
      <w:tr w:rsidR="00A26399" w:rsidRPr="00A26399" w:rsidTr="00F319A0">
        <w:trPr>
          <w:trHeight w:val="144"/>
          <w:jc w:val="center"/>
        </w:trPr>
        <w:tc>
          <w:tcPr>
            <w:tcW w:w="112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1./3</w:t>
            </w:r>
          </w:p>
        </w:tc>
        <w:tc>
          <w:tcPr>
            <w:tcW w:w="2384" w:type="dxa"/>
            <w:shd w:val="clear" w:color="auto" w:fill="auto"/>
          </w:tcPr>
          <w:p w:rsidR="00A26399" w:rsidRPr="00A26399" w:rsidRDefault="00A26399" w:rsidP="00A26399">
            <w:pPr>
              <w:rPr>
                <w:sz w:val="18"/>
                <w:szCs w:val="18"/>
                <w:shd w:val="clear" w:color="auto" w:fill="FFFFFF"/>
              </w:rPr>
            </w:pPr>
            <w:r w:rsidRPr="00A26399">
              <w:rPr>
                <w:sz w:val="18"/>
                <w:szCs w:val="18"/>
              </w:rPr>
              <w:t>Сохранение объектов культурного наследия (задача № 10)</w:t>
            </w:r>
          </w:p>
        </w:tc>
        <w:tc>
          <w:tcPr>
            <w:tcW w:w="6352" w:type="dxa"/>
            <w:shd w:val="clear" w:color="auto" w:fill="auto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Доля объектов культурного наследия, в отношении которых в течение года своевременно проводились мероприятия по обследованию и </w:t>
            </w:r>
            <w:proofErr w:type="spellStart"/>
            <w:r w:rsidRPr="00A26399">
              <w:rPr>
                <w:sz w:val="18"/>
                <w:szCs w:val="18"/>
              </w:rPr>
              <w:t>фотофиксации</w:t>
            </w:r>
            <w:proofErr w:type="spellEnd"/>
          </w:p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%</w:t>
            </w:r>
          </w:p>
        </w:tc>
        <w:tc>
          <w:tcPr>
            <w:tcW w:w="1323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17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  <w:tc>
          <w:tcPr>
            <w:tcW w:w="1457" w:type="dxa"/>
          </w:tcPr>
          <w:p w:rsidR="00A26399" w:rsidRPr="00A26399" w:rsidRDefault="00A26399" w:rsidP="00A26399">
            <w:pPr>
              <w:jc w:val="both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</w:t>
            </w:r>
          </w:p>
        </w:tc>
      </w:tr>
    </w:tbl>
    <w:p w:rsidR="00A26399" w:rsidRPr="00A26399" w:rsidRDefault="00A26399" w:rsidP="00A26399">
      <w:pPr>
        <w:ind w:right="-10" w:firstLine="540"/>
        <w:jc w:val="right"/>
        <w:outlineLvl w:val="0"/>
        <w:rPr>
          <w:color w:val="000000"/>
        </w:rPr>
      </w:pPr>
    </w:p>
    <w:p w:rsidR="00A26399" w:rsidRPr="00A26399" w:rsidRDefault="00A26399" w:rsidP="00A26399">
      <w:pPr>
        <w:ind w:right="-10" w:firstLine="540"/>
        <w:jc w:val="right"/>
        <w:outlineLvl w:val="0"/>
        <w:rPr>
          <w:color w:val="000000"/>
        </w:rPr>
      </w:pPr>
      <w:r w:rsidRPr="00A26399">
        <w:rPr>
          <w:color w:val="000000"/>
        </w:rPr>
        <w:br w:type="page"/>
      </w:r>
      <w:r w:rsidRPr="00A26399">
        <w:rPr>
          <w:color w:val="000000"/>
        </w:rPr>
        <w:lastRenderedPageBreak/>
        <w:t xml:space="preserve">Приложение 3 к </w:t>
      </w:r>
      <w:r w:rsidRPr="00A26399">
        <w:t>муниципальной программе</w:t>
      </w:r>
    </w:p>
    <w:p w:rsidR="00A26399" w:rsidRPr="00A26399" w:rsidRDefault="00A26399" w:rsidP="00A26399">
      <w:pPr>
        <w:ind w:left="284" w:firstLine="540"/>
        <w:jc w:val="center"/>
        <w:outlineLvl w:val="0"/>
        <w:rPr>
          <w:color w:val="000000"/>
        </w:rPr>
      </w:pPr>
    </w:p>
    <w:p w:rsidR="00A26399" w:rsidRPr="00A26399" w:rsidRDefault="00A26399" w:rsidP="00A26399">
      <w:pPr>
        <w:ind w:firstLine="540"/>
        <w:rPr>
          <w:color w:val="000000"/>
        </w:rPr>
      </w:pPr>
    </w:p>
    <w:p w:rsidR="00A26399" w:rsidRPr="00A26399" w:rsidRDefault="00A26399" w:rsidP="00A26399">
      <w:pPr>
        <w:tabs>
          <w:tab w:val="left" w:pos="8820"/>
        </w:tabs>
        <w:ind w:left="284" w:firstLine="540"/>
        <w:jc w:val="center"/>
      </w:pPr>
      <w:r w:rsidRPr="00A26399">
        <w:t>Методика расчета значений целевых индикаторов (</w:t>
      </w:r>
      <w:proofErr w:type="gramStart"/>
      <w:r w:rsidRPr="00A26399">
        <w:t>показателей)  муниципальной</w:t>
      </w:r>
      <w:proofErr w:type="gramEnd"/>
      <w:r w:rsidRPr="00A26399">
        <w:t xml:space="preserve"> программы.</w:t>
      </w:r>
    </w:p>
    <w:p w:rsidR="00A26399" w:rsidRPr="00A26399" w:rsidRDefault="00A26399" w:rsidP="00A26399">
      <w:pPr>
        <w:tabs>
          <w:tab w:val="left" w:pos="8820"/>
        </w:tabs>
        <w:ind w:left="284" w:firstLine="540"/>
        <w:jc w:val="center"/>
      </w:pPr>
    </w:p>
    <w:p w:rsidR="00A26399" w:rsidRPr="00A26399" w:rsidRDefault="00A26399" w:rsidP="00A26399">
      <w:pPr>
        <w:ind w:firstLine="284"/>
        <w:jc w:val="both"/>
      </w:pPr>
      <w:r w:rsidRPr="00A26399">
        <w:t>1. 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данного возраста.</w:t>
      </w:r>
    </w:p>
    <w:p w:rsidR="00A26399" w:rsidRPr="00A26399" w:rsidRDefault="00A26399" w:rsidP="00A26399">
      <w:pPr>
        <w:ind w:firstLine="284"/>
        <w:jc w:val="center"/>
      </w:pPr>
      <w:r w:rsidRPr="00A26399">
        <w:rPr>
          <w:position w:val="-28"/>
        </w:rPr>
        <w:object w:dxaOrig="17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25pt;height:40.85pt" o:ole="">
            <v:imagedata r:id="rId5" o:title=""/>
          </v:shape>
          <o:OLEObject Type="Embed" ProgID="Equation.3" ShapeID="_x0000_i1025" DrawAspect="Content" ObjectID="_1771851160" r:id="rId6"/>
        </w:object>
      </w:r>
      <w:r w:rsidRPr="00A26399">
        <w:t>, где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sz w:val="28"/>
          <w:szCs w:val="28"/>
        </w:rPr>
        <w:t>Д2</w:t>
      </w:r>
      <w:r w:rsidRPr="00A26399">
        <w:t xml:space="preserve"> - Доля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данного возраста (%).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sz w:val="28"/>
          <w:szCs w:val="28"/>
        </w:rPr>
        <w:t>Ко</w:t>
      </w:r>
      <w:r w:rsidRPr="00A26399">
        <w:t xml:space="preserve"> – общее количество детей в возрасте от 5 до 18 лет, получающих услуги по дополнительному образованию в организациях различной организационно-правовой формы и формы собственности (чел.).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Кобщ</w:t>
      </w:r>
      <w:proofErr w:type="spellEnd"/>
      <w:r w:rsidRPr="00A26399">
        <w:rPr>
          <w:i/>
        </w:rPr>
        <w:t xml:space="preserve"> –</w:t>
      </w:r>
      <w:r w:rsidRPr="00A26399">
        <w:t xml:space="preserve"> общая численность детей в возрасте от 5 до 18 лет (чел.).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2. Доля детей, привлекаемых к участию в творческих мероприятиях, рассчитывается в % по формуле.</w:t>
      </w:r>
    </w:p>
    <w:p w:rsidR="00A26399" w:rsidRPr="00A26399" w:rsidRDefault="00A26399" w:rsidP="00A26399">
      <w:pPr>
        <w:ind w:firstLine="284"/>
        <w:jc w:val="center"/>
      </w:pPr>
      <w:r w:rsidRPr="00A26399">
        <w:rPr>
          <w:position w:val="-28"/>
        </w:rPr>
        <w:object w:dxaOrig="1740" w:dyaOrig="660">
          <v:shape id="_x0000_i1026" type="#_x0000_t75" style="width:155.75pt;height:40.85pt" o:ole="">
            <v:imagedata r:id="rId7" o:title=""/>
          </v:shape>
          <o:OLEObject Type="Embed" ProgID="Equation.3" ShapeID="_x0000_i1026" DrawAspect="Content" ObjectID="_1771851161" r:id="rId8"/>
        </w:object>
      </w:r>
      <w:r w:rsidRPr="00A26399">
        <w:t>, где: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>Д1</w:t>
      </w:r>
      <w:r w:rsidRPr="00A26399">
        <w:t xml:space="preserve"> </w:t>
      </w:r>
      <w:r w:rsidRPr="00A26399">
        <w:rPr>
          <w:i/>
        </w:rPr>
        <w:t xml:space="preserve">– </w:t>
      </w:r>
      <w:r w:rsidRPr="00A26399">
        <w:t>доля детей, привлекаемых к участию в творческих мероприятиях (%);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 xml:space="preserve">Ку – </w:t>
      </w:r>
      <w:r w:rsidRPr="00A26399">
        <w:t>численность детей в возрасте от 5 до 18 лет, участвующих в творческих мероприятиях (чел.);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Кобщ</w:t>
      </w:r>
      <w:proofErr w:type="spellEnd"/>
      <w:r w:rsidRPr="00A26399">
        <w:rPr>
          <w:i/>
        </w:rPr>
        <w:t xml:space="preserve"> –</w:t>
      </w:r>
      <w:r w:rsidRPr="00A26399">
        <w:t xml:space="preserve"> общая численность детей в возрасте от 5 до 18 лет (чел.).</w:t>
      </w:r>
    </w:p>
    <w:p w:rsidR="00A26399" w:rsidRPr="00A26399" w:rsidRDefault="00A26399" w:rsidP="00A26399">
      <w:pPr>
        <w:ind w:firstLine="284"/>
        <w:jc w:val="both"/>
      </w:pPr>
      <w:r w:rsidRPr="00A26399">
        <w:t xml:space="preserve">Дети, участвующие в творческих мероприятиях – обучающиеся бюджетных образовательных учреждений сферы культуры и искусства округа, посещающие клубные формирования в учреждениях культуры округа, принимающие участие в концертах, конкурсах и фестивалях </w:t>
      </w:r>
      <w:proofErr w:type="spellStart"/>
      <w:r w:rsidRPr="00A26399">
        <w:t>округного</w:t>
      </w:r>
      <w:proofErr w:type="spellEnd"/>
      <w:r w:rsidRPr="00A26399">
        <w:t>, областного, всероссийского и международного уровней.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3. Отношение средней заработной платы педагогических работников дополнительного образования в области культуры к средней заработной плате по Вологодской области.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position w:val="-24"/>
        </w:rPr>
        <w:object w:dxaOrig="1800" w:dyaOrig="620">
          <v:shape id="_x0000_i1027" type="#_x0000_t75" style="width:127.4pt;height:40.15pt" o:ole="">
            <v:imagedata r:id="rId9" o:title=""/>
          </v:shape>
          <o:OLEObject Type="Embed" ProgID="Equation.3" ShapeID="_x0000_i1027" DrawAspect="Content" ObjectID="_1771851162" r:id="rId10"/>
        </w:object>
      </w:r>
      <w:proofErr w:type="gramStart"/>
      <w:r w:rsidRPr="00A26399">
        <w:t>,где</w:t>
      </w:r>
      <w:proofErr w:type="gramEnd"/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lang w:val="en-US"/>
        </w:rPr>
        <w:t>S</w:t>
      </w:r>
      <w:proofErr w:type="spellStart"/>
      <w:r w:rsidRPr="00A26399">
        <w:rPr>
          <w:i/>
        </w:rPr>
        <w:t>зп</w:t>
      </w:r>
      <w:proofErr w:type="spellEnd"/>
      <w:r w:rsidRPr="00A26399">
        <w:t>-значение показателя 3(%)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lastRenderedPageBreak/>
        <w:t>Сзпдо</w:t>
      </w:r>
      <w:proofErr w:type="spellEnd"/>
      <w:r w:rsidRPr="00A26399">
        <w:t xml:space="preserve">-средняя заработная плата работников дополнительного образования 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Сзпоо</w:t>
      </w:r>
      <w:proofErr w:type="spellEnd"/>
      <w:r w:rsidRPr="00A26399">
        <w:t>-средняя заработная плата по Вологодской области.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4. Уровень фактической обеспеченности учреждениями культуры от нормативной потребности (учреждения культурно-досугового типа и библиотеки).</w:t>
      </w:r>
    </w:p>
    <w:p w:rsidR="00A26399" w:rsidRPr="00A26399" w:rsidRDefault="00A26399" w:rsidP="00A26399">
      <w:pPr>
        <w:autoSpaceDE w:val="0"/>
        <w:autoSpaceDN w:val="0"/>
        <w:adjustRightInd w:val="0"/>
        <w:ind w:firstLine="284"/>
        <w:jc w:val="both"/>
      </w:pPr>
      <w:r w:rsidRPr="00A26399">
        <w:t xml:space="preserve">Методика определения нормативной потребности субъектов Российской Федерации в объектах социальной инфраструктуры одобрена распоряжением Правительства Российской Федерации от 19 октября </w:t>
      </w:r>
      <w:smartTag w:uri="urn:schemas-microsoft-com:office:smarttags" w:element="metricconverter">
        <w:smartTagPr>
          <w:attr w:name="ProductID" w:val="1999 г"/>
        </w:smartTagPr>
        <w:r w:rsidRPr="00A26399">
          <w:t>1999 г</w:t>
        </w:r>
      </w:smartTag>
      <w:r w:rsidRPr="00A26399">
        <w:t>. N 1683-р.</w:t>
      </w:r>
    </w:p>
    <w:p w:rsidR="00A26399" w:rsidRPr="00A26399" w:rsidRDefault="00A26399" w:rsidP="00A26399">
      <w:pPr>
        <w:autoSpaceDE w:val="0"/>
        <w:autoSpaceDN w:val="0"/>
        <w:adjustRightInd w:val="0"/>
        <w:ind w:firstLine="284"/>
        <w:jc w:val="both"/>
      </w:pPr>
      <w:r w:rsidRPr="00A26399">
        <w:t xml:space="preserve">Расчеты потребности в объектах социальной инфраструктуры должны осуществляться с учетом данных о мощности (пропускной способности) действующих учреждений, социальных норм и нормативов, одобренных распоряжением Правительства Российской Федерации от 3 июля </w:t>
      </w:r>
      <w:smartTag w:uri="urn:schemas-microsoft-com:office:smarttags" w:element="metricconverter">
        <w:smartTagPr>
          <w:attr w:name="ProductID" w:val="1996 г"/>
        </w:smartTagPr>
        <w:r w:rsidRPr="00A26399">
          <w:t>1996 г</w:t>
        </w:r>
      </w:smartTag>
      <w:r w:rsidRPr="00A26399">
        <w:t>. № 1063-р, стандартов предоставления соответствующих социальных услуг, прогноза численности населения, реструктуризации сети учреждений, а также природно-географических и социально - экономических особенностей регионов.</w:t>
      </w:r>
    </w:p>
    <w:p w:rsidR="00A26399" w:rsidRPr="00A26399" w:rsidRDefault="00A26399" w:rsidP="00A26399">
      <w:pPr>
        <w:autoSpaceDE w:val="0"/>
        <w:autoSpaceDN w:val="0"/>
        <w:adjustRightInd w:val="0"/>
        <w:ind w:firstLine="284"/>
        <w:jc w:val="both"/>
      </w:pPr>
      <w:r w:rsidRPr="00A26399">
        <w:t>Разность между минимальной нормативной потребностью в социальных услугах и возможностями действующих учреждений социальной сферы всех форм собственности определяет потребность в развитии сети этих учреждений.</w:t>
      </w:r>
    </w:p>
    <w:p w:rsidR="00A26399" w:rsidRPr="00A26399" w:rsidRDefault="00A26399" w:rsidP="00A26399">
      <w:pPr>
        <w:autoSpaceDE w:val="0"/>
        <w:autoSpaceDN w:val="0"/>
        <w:adjustRightInd w:val="0"/>
        <w:ind w:firstLine="284"/>
        <w:jc w:val="both"/>
      </w:pPr>
      <w:r w:rsidRPr="00A26399">
        <w:t>При определении потребности в учреждениях социальной сферы в сельской местности следует иметь в виду, что важнейшим фактором доступности социальных учреждений для населения является степень удаленности этих учреждений от мест проживания населения. Определение потребности в социальных объектах для сельского населения должно осуществляться также с учетом конкретных условий, влияющих на организацию социальных услуг населению (плотность населения, состояние дорог, транспорта, климатические условия и т.д.)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5. Доля библиотечных фондов, занесенных в электронный каталог.</w:t>
      </w:r>
    </w:p>
    <w:p w:rsidR="00A26399" w:rsidRPr="00A26399" w:rsidRDefault="00A26399" w:rsidP="00A26399">
      <w:pPr>
        <w:ind w:firstLine="284"/>
        <w:jc w:val="center"/>
        <w:rPr>
          <w:spacing w:val="-1"/>
        </w:rPr>
      </w:pPr>
      <w:r w:rsidRPr="00A26399">
        <w:rPr>
          <w:position w:val="-28"/>
        </w:rPr>
        <w:object w:dxaOrig="1760" w:dyaOrig="660">
          <v:shape id="_x0000_i1028" type="#_x0000_t75" style="width:124.6pt;height:42.9pt" o:ole="">
            <v:imagedata r:id="rId11" o:title=""/>
          </v:shape>
          <o:OLEObject Type="Embed" ProgID="Equation.3" ShapeID="_x0000_i1028" DrawAspect="Content" ObjectID="_1771851163" r:id="rId12"/>
        </w:object>
      </w:r>
      <w:r w:rsidRPr="00A26399">
        <w:t xml:space="preserve">, </w:t>
      </w:r>
      <w:r w:rsidRPr="00A26399">
        <w:rPr>
          <w:spacing w:val="-4"/>
        </w:rPr>
        <w:t>где: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>Д3</w:t>
      </w:r>
      <w:r w:rsidRPr="00A26399">
        <w:rPr>
          <w:i/>
          <w:vertAlign w:val="subscript"/>
        </w:rPr>
        <w:t xml:space="preserve"> </w:t>
      </w:r>
      <w:r w:rsidRPr="00A26399">
        <w:rPr>
          <w:i/>
        </w:rPr>
        <w:t xml:space="preserve">– </w:t>
      </w:r>
      <w:r w:rsidRPr="00A26399">
        <w:t>доля библиотечных фондов, занесенных в электронный каталог (%);</w:t>
      </w:r>
    </w:p>
    <w:p w:rsidR="00A26399" w:rsidRPr="00A26399" w:rsidRDefault="00A26399" w:rsidP="00A26399">
      <w:pPr>
        <w:ind w:firstLine="284"/>
        <w:jc w:val="both"/>
        <w:rPr>
          <w:spacing w:val="-8"/>
        </w:rPr>
      </w:pPr>
      <w:proofErr w:type="spellStart"/>
      <w:r w:rsidRPr="00A26399">
        <w:rPr>
          <w:i/>
        </w:rPr>
        <w:t>Фэ</w:t>
      </w:r>
      <w:proofErr w:type="spellEnd"/>
      <w:r w:rsidRPr="00A26399">
        <w:rPr>
          <w:i/>
        </w:rPr>
        <w:t xml:space="preserve"> </w:t>
      </w:r>
      <w:r w:rsidRPr="00A26399">
        <w:t xml:space="preserve">– </w:t>
      </w:r>
      <w:r w:rsidRPr="00A26399">
        <w:rPr>
          <w:spacing w:val="-8"/>
        </w:rPr>
        <w:t xml:space="preserve"> объем записей электронного каталога в общедоступных библиотеках округа;</w:t>
      </w:r>
    </w:p>
    <w:p w:rsidR="00A26399" w:rsidRPr="00A26399" w:rsidRDefault="00A26399" w:rsidP="00A26399">
      <w:pPr>
        <w:spacing w:after="120" w:line="480" w:lineRule="auto"/>
        <w:ind w:left="283" w:firstLine="284"/>
        <w:jc w:val="both"/>
        <w:rPr>
          <w:spacing w:val="-8"/>
          <w:lang w:val="x-none"/>
        </w:rPr>
      </w:pPr>
      <w:proofErr w:type="spellStart"/>
      <w:r w:rsidRPr="00A26399">
        <w:rPr>
          <w:i/>
          <w:lang w:val="x-none"/>
        </w:rPr>
        <w:t>Фобщ</w:t>
      </w:r>
      <w:proofErr w:type="spellEnd"/>
      <w:r w:rsidRPr="00A26399">
        <w:rPr>
          <w:i/>
          <w:lang w:val="x-none"/>
        </w:rPr>
        <w:t xml:space="preserve"> </w:t>
      </w:r>
      <w:r w:rsidRPr="00A26399">
        <w:rPr>
          <w:lang w:val="x-none"/>
        </w:rPr>
        <w:t>– общий объем библиотечных фондов (ед.)</w:t>
      </w:r>
      <w:r w:rsidRPr="00A26399">
        <w:rPr>
          <w:spacing w:val="-8"/>
          <w:lang w:val="x-none"/>
        </w:rPr>
        <w:t>.</w:t>
      </w:r>
    </w:p>
    <w:p w:rsidR="00A26399" w:rsidRPr="00A26399" w:rsidRDefault="00A26399" w:rsidP="00A26399">
      <w:pPr>
        <w:ind w:firstLine="284"/>
        <w:jc w:val="both"/>
        <w:rPr>
          <w:spacing w:val="-8"/>
        </w:rPr>
      </w:pPr>
      <w:r w:rsidRPr="00A26399">
        <w:t xml:space="preserve">Источник данных: </w:t>
      </w:r>
      <w:r w:rsidRPr="00A26399">
        <w:rPr>
          <w:spacing w:val="-1"/>
        </w:rPr>
        <w:t>форма федерального статистического наблюдения</w:t>
      </w:r>
      <w:r w:rsidRPr="00A26399">
        <w:t xml:space="preserve"> № 6-НК</w:t>
      </w:r>
      <w:r w:rsidRPr="00A26399">
        <w:rPr>
          <w:spacing w:val="-8"/>
        </w:rPr>
        <w:t>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6. Доля общедоступных библиотек округа, оснащенных компьютерным оборудованием и доступом в сеть Интернет.</w:t>
      </w:r>
    </w:p>
    <w:p w:rsidR="00A26399" w:rsidRPr="00A26399" w:rsidRDefault="00A26399" w:rsidP="00A26399">
      <w:pPr>
        <w:ind w:firstLine="284"/>
        <w:jc w:val="center"/>
      </w:pPr>
      <w:r w:rsidRPr="00A26399">
        <w:rPr>
          <w:position w:val="-28"/>
        </w:rPr>
        <w:object w:dxaOrig="1740" w:dyaOrig="660">
          <v:shape id="_x0000_i1029" type="#_x0000_t75" style="width:123.25pt;height:42.9pt" o:ole="">
            <v:imagedata r:id="rId13" o:title=""/>
          </v:shape>
          <o:OLEObject Type="Embed" ProgID="Equation.3" ShapeID="_x0000_i1029" DrawAspect="Content" ObjectID="_1771851164" r:id="rId14"/>
        </w:object>
      </w:r>
      <w:r w:rsidRPr="00A26399">
        <w:t>, где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sz w:val="28"/>
          <w:szCs w:val="28"/>
        </w:rPr>
        <w:t>Д4</w:t>
      </w:r>
      <w:r w:rsidRPr="00A26399">
        <w:t xml:space="preserve"> - доля общедоступных библиотек округа, оснащенных компьютерным оборудованием и доступом в сеть Интернет (%).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sz w:val="28"/>
          <w:szCs w:val="28"/>
        </w:rPr>
        <w:lastRenderedPageBreak/>
        <w:t>Бк</w:t>
      </w:r>
      <w:r w:rsidRPr="00A26399">
        <w:t xml:space="preserve"> – количество общедоступных библиотек округа, оснащенных компьютерным оборудованием и доступом в сеть Интернет (ед.).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  <w:sz w:val="28"/>
          <w:szCs w:val="28"/>
        </w:rPr>
        <w:t>Бобщ</w:t>
      </w:r>
      <w:proofErr w:type="spellEnd"/>
      <w:r w:rsidRPr="00A26399">
        <w:rPr>
          <w:i/>
          <w:sz w:val="28"/>
          <w:szCs w:val="28"/>
        </w:rPr>
        <w:t xml:space="preserve"> </w:t>
      </w:r>
      <w:r w:rsidRPr="00A26399">
        <w:t>– общее количество общедоступных библиотек округа (ед.).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7. Численность участников культурно-досуговых мероприятий (количество посещений на одного жителя).</w:t>
      </w:r>
    </w:p>
    <w:p w:rsidR="00A26399" w:rsidRPr="00A26399" w:rsidRDefault="00A26399" w:rsidP="00A26399">
      <w:pPr>
        <w:suppressAutoHyphens/>
        <w:ind w:firstLine="284"/>
      </w:pPr>
      <w:r w:rsidRPr="00A26399">
        <w:rPr>
          <w:position w:val="-10"/>
        </w:rPr>
        <w:object w:dxaOrig="3080" w:dyaOrig="320">
          <v:shape id="_x0000_i1030" type="#_x0000_t75" style="width:222.9pt;height:19.4pt" o:ole="" o:preferrelative="f">
            <v:imagedata r:id="rId15" o:title=""/>
            <o:lock v:ext="edit" aspectratio="f"/>
          </v:shape>
          <o:OLEObject Type="Embed" ProgID="Equation.3" ShapeID="_x0000_i1030" DrawAspect="Content" ObjectID="_1771851165" r:id="rId16"/>
        </w:object>
      </w:r>
      <w:r w:rsidRPr="00A26399">
        <w:t>где: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>П</w:t>
      </w:r>
      <w:r w:rsidRPr="00A26399">
        <w:t xml:space="preserve"> – Численность участников культурно-досуговых мероприятий (количество посещений на одного жителя) (</w:t>
      </w:r>
      <w:proofErr w:type="spellStart"/>
      <w:r w:rsidRPr="00A26399">
        <w:t>ед</w:t>
      </w:r>
      <w:proofErr w:type="spellEnd"/>
      <w:r w:rsidRPr="00A26399">
        <w:t>).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Кбибл</w:t>
      </w:r>
      <w:proofErr w:type="spellEnd"/>
      <w:r w:rsidRPr="00A26399">
        <w:t xml:space="preserve"> – коэффициент посещаемости библиотек округа рассчитывается как отношение числа посещений библиотек к среднегодовой численности постоянного населения округа, утвержденной Росстатом;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Кукдт</w:t>
      </w:r>
      <w:proofErr w:type="spellEnd"/>
      <w:r w:rsidRPr="00A26399">
        <w:t xml:space="preserve"> – коэффициент посещаемости учреждений культурно-досугового типа округа рассчитывается как отношение числа посетителей культурно-досуговых мероприятий к среднегодовой численности постоянного населения округа, утвержденной Росстатом;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Кмузей</w:t>
      </w:r>
      <w:proofErr w:type="spellEnd"/>
      <w:r w:rsidRPr="00A26399">
        <w:t xml:space="preserve"> – коэффициент посещаемости музеев области рассчитывается как отношение числа посетителей музея округа к среднегодовой численности постоянного населения округа, утвержденной Росстатом;</w:t>
      </w:r>
    </w:p>
    <w:p w:rsidR="00A26399" w:rsidRPr="00A26399" w:rsidRDefault="00A26399" w:rsidP="00A26399">
      <w:pPr>
        <w:ind w:firstLine="284"/>
        <w:jc w:val="both"/>
        <w:rPr>
          <w:spacing w:val="-8"/>
        </w:rPr>
      </w:pPr>
      <w:r w:rsidRPr="00A26399">
        <w:t xml:space="preserve">Источник данных: </w:t>
      </w:r>
      <w:r w:rsidRPr="00A26399">
        <w:rPr>
          <w:spacing w:val="-1"/>
        </w:rPr>
        <w:t>формы федерального статистического наблюдения</w:t>
      </w:r>
      <w:r w:rsidRPr="00A26399">
        <w:t xml:space="preserve"> № 6-НК, 7-НК, 9-НК.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t>8. Уровень удовлетворенности граждан качеством предоставления муниципальных услуг в сфере культуры (% от числа опрошенных).</w:t>
      </w:r>
    </w:p>
    <w:p w:rsidR="00A26399" w:rsidRPr="00A26399" w:rsidRDefault="00A26399" w:rsidP="00A26399">
      <w:pPr>
        <w:ind w:firstLine="284"/>
        <w:jc w:val="both"/>
      </w:pPr>
      <w:r w:rsidRPr="00A26399">
        <w:t>Информация по показателю основывается на социологическом опросе населения муниципального округа на тему изучения удовлетворенности населения качеством предоставляемых услуг в сфере культуры (качеством культурного обслуживания).</w:t>
      </w:r>
    </w:p>
    <w:p w:rsidR="00A26399" w:rsidRPr="00A26399" w:rsidRDefault="00A26399" w:rsidP="00A26399">
      <w:pPr>
        <w:ind w:firstLine="284"/>
        <w:jc w:val="both"/>
      </w:pPr>
      <w:r w:rsidRPr="00A26399">
        <w:t>9. Отношение средней заработной платы работников учреждений культуры к средней заработной плате по Вологодской области.</w:t>
      </w:r>
    </w:p>
    <w:p w:rsidR="00A26399" w:rsidRPr="00A26399" w:rsidRDefault="00A26399" w:rsidP="00A26399">
      <w:pPr>
        <w:ind w:firstLine="284"/>
        <w:jc w:val="both"/>
      </w:pPr>
    </w:p>
    <w:p w:rsidR="00A26399" w:rsidRPr="00A26399" w:rsidRDefault="00A26399" w:rsidP="00A26399">
      <w:pPr>
        <w:ind w:firstLine="284"/>
        <w:jc w:val="both"/>
      </w:pPr>
      <w:r w:rsidRPr="00A26399">
        <w:rPr>
          <w:position w:val="-24"/>
        </w:rPr>
        <w:object w:dxaOrig="1800" w:dyaOrig="620">
          <v:shape id="_x0000_i1031" type="#_x0000_t75" style="width:127.4pt;height:40.15pt" o:ole="">
            <v:imagedata r:id="rId17" o:title=""/>
          </v:shape>
          <o:OLEObject Type="Embed" ProgID="Equation.3" ShapeID="_x0000_i1031" DrawAspect="Content" ObjectID="_1771851166" r:id="rId18"/>
        </w:object>
      </w:r>
      <w:proofErr w:type="gramStart"/>
      <w:r w:rsidRPr="00A26399">
        <w:t>,где</w:t>
      </w:r>
      <w:proofErr w:type="gramEnd"/>
    </w:p>
    <w:p w:rsidR="00A26399" w:rsidRPr="00A26399" w:rsidRDefault="00A26399" w:rsidP="00A26399">
      <w:pPr>
        <w:ind w:firstLine="284"/>
        <w:jc w:val="both"/>
      </w:pPr>
      <w:r w:rsidRPr="00A26399">
        <w:rPr>
          <w:i/>
          <w:lang w:val="en-US"/>
        </w:rPr>
        <w:t>S</w:t>
      </w:r>
      <w:proofErr w:type="spellStart"/>
      <w:r w:rsidRPr="00A26399">
        <w:rPr>
          <w:i/>
        </w:rPr>
        <w:t>зп</w:t>
      </w:r>
      <w:proofErr w:type="spellEnd"/>
      <w:r w:rsidRPr="00A26399">
        <w:rPr>
          <w:i/>
        </w:rPr>
        <w:t>-</w:t>
      </w:r>
      <w:r w:rsidRPr="00A26399">
        <w:rPr>
          <w:b/>
        </w:rPr>
        <w:t xml:space="preserve">  </w:t>
      </w:r>
      <w:r w:rsidRPr="00A26399">
        <w:t>значение показателя 9 (в процентах)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Сзпрк</w:t>
      </w:r>
      <w:proofErr w:type="spellEnd"/>
      <w:r w:rsidRPr="00A26399">
        <w:rPr>
          <w:i/>
        </w:rPr>
        <w:t>-</w:t>
      </w:r>
      <w:r w:rsidRPr="00A26399">
        <w:t>значение показателя средней заработной платы работников учреждений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Сзпо</w:t>
      </w:r>
      <w:proofErr w:type="spellEnd"/>
      <w:r w:rsidRPr="00A26399">
        <w:rPr>
          <w:i/>
        </w:rPr>
        <w:t>-</w:t>
      </w:r>
      <w:r w:rsidRPr="00A26399">
        <w:t>значение показателя средней заработной платы по Вологодской области</w:t>
      </w:r>
    </w:p>
    <w:p w:rsidR="00A26399" w:rsidRPr="00A26399" w:rsidRDefault="00A26399" w:rsidP="00A26399">
      <w:pPr>
        <w:ind w:firstLine="284"/>
        <w:jc w:val="both"/>
      </w:pPr>
      <w:r w:rsidRPr="00A26399">
        <w:t>10. Доля представленных (во всех формах) зрителю музейных предметов в общем количестве музейных предметов основного фонда.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position w:val="-28"/>
        </w:rPr>
        <w:object w:dxaOrig="1780" w:dyaOrig="660">
          <v:shape id="_x0000_i1032" type="#_x0000_t75" style="width:126pt;height:42.9pt" o:ole="">
            <v:imagedata r:id="rId19" o:title=""/>
          </v:shape>
          <o:OLEObject Type="Embed" ProgID="Equation.3" ShapeID="_x0000_i1032" DrawAspect="Content" ObjectID="_1771851167" r:id="rId20"/>
        </w:object>
      </w:r>
      <w:r w:rsidRPr="00A26399">
        <w:t>, где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>Д5</w:t>
      </w:r>
      <w:r w:rsidRPr="00A26399">
        <w:t xml:space="preserve"> - доля представленных (во всех формах) зрителю музейных предметов в общем количестве музейных предметов основного фонда (в процентах).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Фп</w:t>
      </w:r>
      <w:proofErr w:type="spellEnd"/>
      <w:r w:rsidRPr="00A26399">
        <w:t xml:space="preserve"> – число представленных (во всех формах) зрителю музейных предметов.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lastRenderedPageBreak/>
        <w:t>Фобщ</w:t>
      </w:r>
      <w:proofErr w:type="spellEnd"/>
      <w:r w:rsidRPr="00A26399">
        <w:t xml:space="preserve"> – общее количество музейных предметов основного фонда.</w:t>
      </w:r>
    </w:p>
    <w:p w:rsidR="00A26399" w:rsidRPr="00A26399" w:rsidRDefault="00A26399" w:rsidP="00A26399">
      <w:pPr>
        <w:ind w:firstLine="284"/>
        <w:jc w:val="both"/>
      </w:pPr>
      <w:r w:rsidRPr="00A26399">
        <w:t>11. Посещаемость музейных учреждений, посещений на одного жителя в год.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position w:val="-28"/>
        </w:rPr>
        <w:object w:dxaOrig="1219" w:dyaOrig="660">
          <v:shape id="_x0000_i1033" type="#_x0000_t75" style="width:85.85pt;height:42.9pt" o:ole="">
            <v:imagedata r:id="rId21" o:title=""/>
          </v:shape>
          <o:OLEObject Type="Embed" ProgID="Equation.3" ShapeID="_x0000_i1033" DrawAspect="Content" ObjectID="_1771851168" r:id="rId22"/>
        </w:object>
      </w:r>
      <w:r w:rsidRPr="00A26399">
        <w:t>, где</w:t>
      </w:r>
    </w:p>
    <w:p w:rsidR="00A26399" w:rsidRPr="00A26399" w:rsidRDefault="00A26399" w:rsidP="00A26399">
      <w:pPr>
        <w:ind w:firstLine="284"/>
        <w:jc w:val="both"/>
      </w:pPr>
      <w:r w:rsidRPr="00A26399">
        <w:rPr>
          <w:i/>
        </w:rPr>
        <w:t>П1</w:t>
      </w:r>
      <w:r w:rsidRPr="00A26399">
        <w:t xml:space="preserve"> – количество посещений на одного жителя в год.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Мп</w:t>
      </w:r>
      <w:proofErr w:type="spellEnd"/>
      <w:r w:rsidRPr="00A26399">
        <w:t xml:space="preserve"> – количество посетителей музея за отчетный период.</w:t>
      </w:r>
    </w:p>
    <w:p w:rsidR="00A26399" w:rsidRPr="00A26399" w:rsidRDefault="00A26399" w:rsidP="00A26399">
      <w:pPr>
        <w:ind w:firstLine="284"/>
        <w:jc w:val="both"/>
      </w:pPr>
      <w:proofErr w:type="spellStart"/>
      <w:r w:rsidRPr="00A26399">
        <w:rPr>
          <w:i/>
        </w:rPr>
        <w:t>Чобщ</w:t>
      </w:r>
      <w:proofErr w:type="spellEnd"/>
      <w:r w:rsidRPr="00A26399">
        <w:rPr>
          <w:i/>
        </w:rPr>
        <w:t xml:space="preserve"> </w:t>
      </w:r>
      <w:r w:rsidRPr="00A26399">
        <w:t>– численность населения округа на конец отчетного периода.</w:t>
      </w: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ind w:firstLine="540"/>
        <w:jc w:val="right"/>
      </w:pPr>
    </w:p>
    <w:p w:rsidR="00A26399" w:rsidRPr="00A26399" w:rsidRDefault="00A26399" w:rsidP="00A26399">
      <w:pPr>
        <w:ind w:firstLine="540"/>
        <w:jc w:val="right"/>
      </w:pPr>
      <w:r w:rsidRPr="00A26399">
        <w:t>Приложение 2 к подпрограмме 1.</w:t>
      </w:r>
    </w:p>
    <w:p w:rsidR="00A26399" w:rsidRPr="00A26399" w:rsidRDefault="00A26399" w:rsidP="00A26399">
      <w:pPr>
        <w:ind w:firstLine="540"/>
        <w:jc w:val="both"/>
      </w:pPr>
    </w:p>
    <w:p w:rsidR="00A26399" w:rsidRPr="00A26399" w:rsidRDefault="00A26399" w:rsidP="00A26399">
      <w:pPr>
        <w:jc w:val="center"/>
      </w:pPr>
      <w:r w:rsidRPr="00A26399">
        <w:t>Методика</w:t>
      </w:r>
    </w:p>
    <w:p w:rsidR="00A26399" w:rsidRPr="00A26399" w:rsidRDefault="00A26399" w:rsidP="00A26399">
      <w:pPr>
        <w:jc w:val="center"/>
      </w:pPr>
      <w:r w:rsidRPr="00A26399">
        <w:t xml:space="preserve"> расчета значений целевых индикаторов (показателей) подпрограммы.</w:t>
      </w:r>
    </w:p>
    <w:p w:rsidR="00A26399" w:rsidRPr="00A26399" w:rsidRDefault="00A26399" w:rsidP="00A26399">
      <w:pPr>
        <w:jc w:val="center"/>
      </w:pPr>
    </w:p>
    <w:p w:rsidR="00A26399" w:rsidRPr="00A26399" w:rsidRDefault="00A26399" w:rsidP="00A26399">
      <w:pPr>
        <w:jc w:val="both"/>
      </w:pPr>
    </w:p>
    <w:p w:rsidR="00A26399" w:rsidRPr="00A26399" w:rsidRDefault="00A26399" w:rsidP="00A26399">
      <w:pPr>
        <w:numPr>
          <w:ilvl w:val="0"/>
          <w:numId w:val="3"/>
        </w:numPr>
        <w:suppressAutoHyphens/>
        <w:jc w:val="both"/>
      </w:pPr>
      <w:r w:rsidRPr="00A26399">
        <w:t xml:space="preserve">Источник данных: формы федерального статистического наблюдения № 7-НК, 8-НК, формы мониторинга деятельности организаций в сфере туризма </w:t>
      </w:r>
    </w:p>
    <w:p w:rsidR="00A26399" w:rsidRPr="00A26399" w:rsidRDefault="00A26399" w:rsidP="00A26399">
      <w:pPr>
        <w:jc w:val="both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bookmarkStart w:id="0" w:name="_GoBack"/>
      <w:bookmarkEnd w:id="0"/>
      <w:r w:rsidRPr="00A26399">
        <w:br w:type="page"/>
      </w:r>
      <w:r w:rsidRPr="00A26399">
        <w:lastRenderedPageBreak/>
        <w:t>Приложение 3 к подпрограмме 1.</w:t>
      </w:r>
    </w:p>
    <w:p w:rsidR="00A26399" w:rsidRPr="00A26399" w:rsidRDefault="00A26399" w:rsidP="00A26399">
      <w:pPr>
        <w:jc w:val="center"/>
      </w:pPr>
      <w:r w:rsidRPr="00A26399">
        <w:t xml:space="preserve">Ресурсное обеспечение и перечень мероприятий подпрограммы 1 </w:t>
      </w:r>
    </w:p>
    <w:p w:rsidR="00A26399" w:rsidRPr="00A26399" w:rsidRDefault="00A26399" w:rsidP="00A26399">
      <w:pPr>
        <w:jc w:val="center"/>
      </w:pPr>
    </w:p>
    <w:tbl>
      <w:tblPr>
        <w:tblW w:w="14566" w:type="dxa"/>
        <w:jc w:val="center"/>
        <w:tblLayout w:type="fixed"/>
        <w:tblLook w:val="0000" w:firstRow="0" w:lastRow="0" w:firstColumn="0" w:lastColumn="0" w:noHBand="0" w:noVBand="0"/>
      </w:tblPr>
      <w:tblGrid>
        <w:gridCol w:w="1616"/>
        <w:gridCol w:w="4619"/>
        <w:gridCol w:w="1985"/>
        <w:gridCol w:w="1984"/>
        <w:gridCol w:w="1276"/>
        <w:gridCol w:w="1244"/>
        <w:gridCol w:w="1842"/>
      </w:tblGrid>
      <w:tr w:rsidR="00A26399" w:rsidRPr="00A26399" w:rsidTr="00F319A0">
        <w:trPr>
          <w:trHeight w:val="288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Статус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Ответственный</w:t>
            </w:r>
          </w:p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исполнитель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Расходы (тыс. руб.), годы</w:t>
            </w:r>
          </w:p>
        </w:tc>
      </w:tr>
      <w:tr w:rsidR="00A26399" w:rsidRPr="00A26399" w:rsidTr="00F319A0">
        <w:trPr>
          <w:trHeight w:val="27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2023 год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2025 год</w:t>
            </w:r>
          </w:p>
        </w:tc>
      </w:tr>
      <w:tr w:rsidR="00A26399" w:rsidRPr="00A26399" w:rsidTr="00F319A0">
        <w:trPr>
          <w:trHeight w:val="288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</w:t>
            </w:r>
          </w:p>
        </w:tc>
      </w:tr>
      <w:tr w:rsidR="00A26399" w:rsidRPr="00A26399" w:rsidTr="00F319A0">
        <w:trPr>
          <w:trHeight w:val="288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«Дополнительное образование, поддержка творческих инициатив, библиотечное обслуживание, музейное дело»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71 122,3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48 058,0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48 058,0</w:t>
            </w:r>
          </w:p>
        </w:tc>
      </w:tr>
      <w:tr w:rsidR="00A26399" w:rsidRPr="00A26399" w:rsidTr="00F319A0">
        <w:trPr>
          <w:trHeight w:val="38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4 032,3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96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17 749,7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340,0</w:t>
            </w:r>
          </w:p>
        </w:tc>
      </w:tr>
      <w:tr w:rsidR="00A26399" w:rsidRPr="00A26399" w:rsidTr="00F319A0">
        <w:trPr>
          <w:trHeight w:val="24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49 340,3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47 718,0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47 718,0</w:t>
            </w:r>
          </w:p>
        </w:tc>
      </w:tr>
      <w:tr w:rsidR="00A26399" w:rsidRPr="00A26399" w:rsidTr="00F319A0">
        <w:trPr>
          <w:trHeight w:val="320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1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«Реализация программ дополнительного образования детей в сфере культуры и искусства».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7 102,5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8 110,1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8 110,1</w:t>
            </w:r>
          </w:p>
        </w:tc>
      </w:tr>
      <w:tr w:rsidR="00A26399" w:rsidRPr="00A26399" w:rsidTr="00F319A0">
        <w:trPr>
          <w:trHeight w:val="31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7 102,5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8 110,1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8 110,1</w:t>
            </w:r>
          </w:p>
        </w:tc>
      </w:tr>
      <w:tr w:rsidR="00A26399" w:rsidRPr="00A26399" w:rsidTr="00F319A0">
        <w:trPr>
          <w:trHeight w:val="300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2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«Библиотечное информационно-справочное обслуживание населения».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9 047,3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12 891,2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12 891,2</w:t>
            </w:r>
          </w:p>
        </w:tc>
      </w:tr>
      <w:tr w:rsidR="00A26399" w:rsidRPr="00A26399" w:rsidTr="00F319A0">
        <w:trPr>
          <w:trHeight w:val="26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7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9 047,3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12 891,2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12 891,2</w:t>
            </w:r>
          </w:p>
        </w:tc>
      </w:tr>
      <w:tr w:rsidR="00A26399" w:rsidRPr="00A26399" w:rsidTr="00F319A0">
        <w:trPr>
          <w:trHeight w:val="499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24 918,9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23 415,5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23 415,5</w:t>
            </w:r>
          </w:p>
        </w:tc>
      </w:tr>
      <w:tr w:rsidR="00A26399" w:rsidRPr="00A26399" w:rsidTr="00F319A0">
        <w:trPr>
          <w:trHeight w:val="56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5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24 918,9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23 415,5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23 415,5</w:t>
            </w:r>
          </w:p>
        </w:tc>
      </w:tr>
      <w:tr w:rsidR="00A26399" w:rsidRPr="00A26399" w:rsidTr="00F319A0">
        <w:trPr>
          <w:trHeight w:val="276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4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«Осуществление музейной деятельности»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2 828,7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3 263,2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3 263,2</w:t>
            </w:r>
          </w:p>
        </w:tc>
      </w:tr>
      <w:tr w:rsidR="00A26399" w:rsidRPr="00A26399" w:rsidTr="00F319A0">
        <w:trPr>
          <w:trHeight w:val="297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4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2 828,7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3 263,2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3 263,2</w:t>
            </w:r>
          </w:p>
        </w:tc>
      </w:tr>
      <w:tr w:rsidR="00A26399" w:rsidRPr="00A26399" w:rsidTr="00F319A0">
        <w:trPr>
          <w:trHeight w:val="301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5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«Укрепление материально-технической базы и оснащение оборудованием детских школ искусств (приобретение музыкальных инструментов)»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bCs/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bCs/>
                <w:sz w:val="18"/>
                <w:szCs w:val="18"/>
              </w:rPr>
              <w:t xml:space="preserve">-Городецкого муниципального округа. Управление культуры, молодёжной </w:t>
            </w:r>
            <w:r w:rsidRPr="00A26399">
              <w:rPr>
                <w:bCs/>
                <w:sz w:val="18"/>
                <w:szCs w:val="18"/>
              </w:rPr>
              <w:lastRenderedPageBreak/>
              <w:t>политики, туризма и спорта.</w:t>
            </w:r>
          </w:p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7 649,5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0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6 177,4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413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1 472,1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в том числе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разработке проектно-сметной документации и её экспертизе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Субсидии бюджетным учреждениям (оснащение образовательных учреждений в сфере культуры)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1 000,0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Субсидии бюджетным учреждениям (капитальный ремонт здания и помещений ДШИ)</w:t>
            </w:r>
          </w:p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96,0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Субсидии бюджетным учреждениям (текущий ремонт забора около здания ДШИ)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150,0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учреждений отрасли культура (капитальный ремонт здания и помещений ДШИ)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126,1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1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6 177,4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37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6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«Реализация мероприятий, направленных на развитие муниципальных учреждений культуры в части укрепления материально-технической базы библиотек, капитального ремонта, комплектования их фондов, государственная поддержка лучших работников сельских учреждений культуры</w:t>
            </w:r>
            <w:r w:rsidRPr="00A26399">
              <w:rPr>
                <w:bCs/>
              </w:rPr>
              <w:t>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6 936,1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378,0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378,0</w:t>
            </w:r>
          </w:p>
        </w:tc>
      </w:tr>
      <w:tr w:rsidR="00A26399" w:rsidRPr="00A26399" w:rsidTr="00F319A0">
        <w:trPr>
          <w:trHeight w:val="40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0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6 682,9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340,0</w:t>
            </w:r>
          </w:p>
        </w:tc>
      </w:tr>
      <w:tr w:rsidR="00A26399" w:rsidRPr="00A26399" w:rsidTr="00F319A0">
        <w:trPr>
          <w:trHeight w:val="92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253,2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38,0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разработке проектно-сметной документации и её экспертизе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85,0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научно-исследовательских работ по археологическому обследованию земельных участков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комплектование книжных фондов муниципальных библиотек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340,0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340,0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340,0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38,0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38,0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38,0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6.4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обеспечение развития и укрепления материально-технической базы сельских библиотек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1372,5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28,1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6.5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обеспечение развития и укрепления материально-технической базы сельских библиотек (капитальный ремонт)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0,7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6.6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модернизации библиотек в части комплектования книжных фондов библиотек муниципальных образований</w:t>
            </w:r>
          </w:p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>в том числе 6.7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Мероприятия на обеспечение развития и укрепления материально-технической базы муниципальных учреждений отрасли культуры (капитальный ремонт </w:t>
            </w:r>
            <w:proofErr w:type="spellStart"/>
            <w:r w:rsidRPr="00A26399">
              <w:rPr>
                <w:sz w:val="18"/>
                <w:szCs w:val="18"/>
              </w:rPr>
              <w:t>Трофимовской</w:t>
            </w:r>
            <w:proofErr w:type="spellEnd"/>
            <w:r w:rsidRPr="00A26399">
              <w:rPr>
                <w:sz w:val="18"/>
                <w:szCs w:val="18"/>
              </w:rPr>
              <w:t xml:space="preserve"> библиотеки)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4 970,4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101,4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7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  <w:p w:rsidR="00A26399" w:rsidRPr="00A26399" w:rsidRDefault="00A26399" w:rsidP="00A26399">
            <w:pPr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7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«Реализация программы развитие муниципальных учреждений культуры в части укрепления материально-технической базы и оснащения оборудованием культурно-досуговых учреждений и государственная поддержка лучших работников сельских учреждений культуры, государственная поддержка лучших сельских учреждений культуры».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7 873,2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69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87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4 721,4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3 151,8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7.1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разработке проектно-сметной документации и ее экспертизе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1 354,0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7.2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научно-исследовательских работ по археологическому обследованию земельных участков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7.3</w:t>
            </w:r>
          </w:p>
        </w:tc>
        <w:tc>
          <w:tcPr>
            <w:tcW w:w="46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65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7.4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учреждений отрасли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89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2 249,2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25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45,9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2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7.5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Субсидии бюджетным учреждениям (капитальный ремонт филиалов БУК «ЦДК»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592,3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225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7.6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Субсидии бюджетным учреждениям (приобретение спортивного инвентаря (сертификат))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100,0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3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7.7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проекта «Народный бюджет»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2 472,2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53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7.8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проекта «Народный бюджет»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1 059,6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383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8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«Реализация мероприятий, направленных на развитие муниципальных учреждений культуры в части укрепления материально-технической базы музеев</w:t>
            </w:r>
            <w:r w:rsidRPr="00A26399">
              <w:rPr>
                <w:bCs/>
              </w:rPr>
              <w:t>».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bCs/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bCs/>
                <w:sz w:val="18"/>
                <w:szCs w:val="18"/>
              </w:rPr>
              <w:t xml:space="preserve">-Городецкого муниципального округа. Управление культуры, молодёжной </w:t>
            </w:r>
            <w:r w:rsidRPr="00A26399">
              <w:rPr>
                <w:bCs/>
                <w:sz w:val="18"/>
                <w:szCs w:val="18"/>
              </w:rPr>
              <w:lastRenderedPageBreak/>
              <w:t>политики, туризма и спорта.</w:t>
            </w:r>
          </w:p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75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8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>в том числе 8.1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разработке проектно-сметной документации и ее экспертизе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молодёжной политики, туризма и спорта.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62"/>
          <w:jc w:val="center"/>
        </w:trPr>
        <w:tc>
          <w:tcPr>
            <w:tcW w:w="1616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8.2</w:t>
            </w:r>
          </w:p>
        </w:tc>
        <w:tc>
          <w:tcPr>
            <w:tcW w:w="4619" w:type="dxa"/>
            <w:vMerge w:val="restart"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капитальный ремонт объектов культуры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sz w:val="18"/>
                <w:szCs w:val="18"/>
              </w:rPr>
              <w:t>-Городецкого муниципального округа.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23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572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 8.3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sz w:val="18"/>
                <w:szCs w:val="18"/>
              </w:rPr>
              <w:t>-Городецкого муниципального округа.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9</w:t>
            </w:r>
          </w:p>
        </w:tc>
        <w:tc>
          <w:tcPr>
            <w:tcW w:w="461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 «Приспособления зданий муниципальных учреждений дополнительного образования, культуры и территории, прилегающей к зданиям (входные группы, установка пандусов, поручней, подъемных устройств, средств ориентации для инвалидов по зрению и слуху, приспособление санитарно-гигиенического помещения, внутренние пути перемещения и зоны оказания услуг), к нуждам инвалидов»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молодёжной политики, туризма и спорта.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Основное мероприятие А1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«Реализация регионального проекта «Культурна среда»»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4 714,0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3 982,3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165,9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565,8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обеспечение учреждений культуры специализированным автотранспортом для обслуживания населения, в том числе сельского населения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развитие сети учреждений культурно-досугового типа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57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обеспечение проведения капитальных ремонтов домов культуры в сельских населённых пунктах, за исключением домов культуры, расположенных на территориях административных центров муниципальных округов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311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282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Мероприятия на оснащение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3 982,3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165,9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565,8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424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Реализация мероприятий по созданию и модернизации учреждений культурно-досугового типа в сельской местности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sz w:val="18"/>
                <w:szCs w:val="18"/>
              </w:rPr>
              <w:t>-Городецкого муниципального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134"/>
          <w:jc w:val="center"/>
        </w:trPr>
        <w:tc>
          <w:tcPr>
            <w:tcW w:w="1616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 xml:space="preserve">Основное мероприятие </w:t>
            </w:r>
            <w:r w:rsidRPr="00A26399">
              <w:rPr>
                <w:bCs/>
                <w:sz w:val="18"/>
                <w:szCs w:val="18"/>
                <w:lang w:val="en-US"/>
              </w:rPr>
              <w:t>A</w:t>
            </w:r>
            <w:r w:rsidRPr="00A26399">
              <w:rPr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Реализация регионального проекта «Творческие люди»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52,1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50,0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Областной бюджет</w:t>
            </w:r>
          </w:p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bCs/>
                <w:sz w:val="18"/>
                <w:szCs w:val="18"/>
              </w:rPr>
            </w:pPr>
            <w:r w:rsidRPr="00A26399">
              <w:rPr>
                <w:bCs/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 том числе</w:t>
            </w:r>
          </w:p>
        </w:tc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  <w:r w:rsidRPr="00A26399">
              <w:rPr>
                <w:rFonts w:eastAsia="Calibri"/>
                <w:sz w:val="18"/>
                <w:szCs w:val="18"/>
              </w:rPr>
              <w:t>Иные межбюджетные трансферты на государственную поддержку лучших работников сельских учреждений культуры и лучших сельских учреждений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Управление культуры, молодежной политики, туризма и спорта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50,0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  <w:tr w:rsidR="00A26399" w:rsidRPr="00A26399" w:rsidTr="00F319A0">
        <w:trPr>
          <w:trHeight w:val="70"/>
          <w:jc w:val="center"/>
        </w:trPr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2,1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6399" w:rsidRPr="00A26399" w:rsidRDefault="00A26399" w:rsidP="00A26399">
            <w:pPr>
              <w:snapToGrid w:val="0"/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-</w:t>
            </w:r>
          </w:p>
        </w:tc>
      </w:tr>
    </w:tbl>
    <w:p w:rsidR="00A26399" w:rsidRPr="00A26399" w:rsidRDefault="00A26399" w:rsidP="00A26399">
      <w:pPr>
        <w:jc w:val="right"/>
      </w:pPr>
      <w:r w:rsidRPr="00A26399">
        <w:tab/>
      </w:r>
    </w:p>
    <w:p w:rsidR="00A26399" w:rsidRPr="00A26399" w:rsidRDefault="00A26399" w:rsidP="00A26399">
      <w:pPr>
        <w:jc w:val="right"/>
      </w:pPr>
      <w:r w:rsidRPr="00A26399">
        <w:br w:type="page"/>
      </w:r>
      <w:r w:rsidRPr="00A26399">
        <w:lastRenderedPageBreak/>
        <w:t>Приложение 4 к подпрограмме 1.</w:t>
      </w: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center"/>
      </w:pPr>
      <w:r w:rsidRPr="00A26399">
        <w:t xml:space="preserve">Прогноз сводных показателей муниципальных заданий на оказание муниципальных услуг (работ) </w:t>
      </w:r>
    </w:p>
    <w:p w:rsidR="00A26399" w:rsidRPr="00A26399" w:rsidRDefault="00A26399" w:rsidP="00A26399">
      <w:pPr>
        <w:jc w:val="center"/>
      </w:pPr>
      <w:r w:rsidRPr="00A26399">
        <w:t xml:space="preserve">бюджетными учреждениями культуры </w:t>
      </w:r>
      <w:proofErr w:type="spellStart"/>
      <w:r w:rsidRPr="00A26399">
        <w:t>Кичменгско</w:t>
      </w:r>
      <w:proofErr w:type="spellEnd"/>
      <w:r w:rsidRPr="00A26399">
        <w:t>-Городецкого муниципального округа по подпрограмме 1.</w:t>
      </w:r>
    </w:p>
    <w:p w:rsidR="00A26399" w:rsidRPr="00A26399" w:rsidRDefault="00A26399" w:rsidP="00A26399">
      <w:pPr>
        <w:jc w:val="center"/>
      </w:pPr>
      <w:r w:rsidRPr="00A26399">
        <w:t xml:space="preserve"> </w:t>
      </w: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417"/>
        <w:gridCol w:w="1276"/>
        <w:gridCol w:w="1701"/>
        <w:gridCol w:w="1984"/>
        <w:gridCol w:w="2127"/>
      </w:tblGrid>
      <w:tr w:rsidR="00A26399" w:rsidRPr="00A26399" w:rsidTr="00F319A0">
        <w:tc>
          <w:tcPr>
            <w:tcW w:w="4395" w:type="dxa"/>
            <w:vMerge w:val="restart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Значение показателя объема услуги</w:t>
            </w:r>
          </w:p>
        </w:tc>
        <w:tc>
          <w:tcPr>
            <w:tcW w:w="5812" w:type="dxa"/>
            <w:gridSpan w:val="3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Расходы местного бюджета на оказание муниципальной услуги (работы), тыс. руб.</w:t>
            </w:r>
          </w:p>
        </w:tc>
      </w:tr>
      <w:tr w:rsidR="00A26399" w:rsidRPr="00A26399" w:rsidTr="00F319A0">
        <w:tc>
          <w:tcPr>
            <w:tcW w:w="4395" w:type="dxa"/>
            <w:vMerge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  <w:rPr>
                <w:sz w:val="16"/>
                <w:szCs w:val="16"/>
              </w:rPr>
            </w:pPr>
            <w:r w:rsidRPr="00A26399">
              <w:rPr>
                <w:sz w:val="16"/>
                <w:szCs w:val="16"/>
              </w:rPr>
              <w:t>2023 год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  <w:rPr>
                <w:sz w:val="16"/>
                <w:szCs w:val="16"/>
              </w:rPr>
            </w:pPr>
            <w:r w:rsidRPr="00A26399">
              <w:rPr>
                <w:sz w:val="16"/>
                <w:szCs w:val="16"/>
              </w:rPr>
              <w:t>2024 год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  <w:rPr>
                <w:sz w:val="16"/>
                <w:szCs w:val="16"/>
              </w:rPr>
            </w:pPr>
            <w:r w:rsidRPr="00A26399">
              <w:rPr>
                <w:sz w:val="16"/>
                <w:szCs w:val="16"/>
              </w:rPr>
              <w:t>2025 год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2023 год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2024 год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2025 год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7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Услуга «Реализация дополнительных общеразвивающих программ», (показатель объема – человеко-часы)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1 «Реализация программ дополнительного образования детей в сфере культуры и искусства».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14504,3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15500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15500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1 678,2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1 882,6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1 882,6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Услуга «Реализация дополнительных общеобразовательных предпрофессиональных программ в области искусств», (показатель объема – человеко-часы)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1 «Реализация программ дополнительного образования детей в сфере культуры и искусства». «Фортепиано».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4272,95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5000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5000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1 926,7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2 111,4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2 111,4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1 «Реализация программ дополнительного образования детей в сфере культуры и искусства». «Народные инструменты».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5985,95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6100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6100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1 716,3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2 251,6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2 251,6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1 «Реализация программ дополнительного образования детей в сфере культуры и искусства». «Живопись».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8467,7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9000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9000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1 217,3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1 296,5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1 296,5</w:t>
            </w:r>
          </w:p>
        </w:tc>
      </w:tr>
      <w:tr w:rsidR="00A26399" w:rsidRPr="00A26399" w:rsidTr="00F319A0">
        <w:trPr>
          <w:trHeight w:val="70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1 «Реализация программ дополнительного образования детей в сфере культуры и искусства». «Хореографическое творчество».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10043,7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10000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10000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564,0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568,1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568,1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«Библиотечное, библиографическое и информационное обслуживание пользователей библиотеки» (в стационарных условиях), (показатель объема – количество посещений)</w:t>
            </w:r>
          </w:p>
        </w:tc>
      </w:tr>
      <w:tr w:rsidR="00A26399" w:rsidRPr="00A26399" w:rsidTr="00F319A0">
        <w:trPr>
          <w:trHeight w:val="544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119237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113284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115549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4 160,1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4 109,9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4 109,9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«Библиотечное, библиографическое и информационное обслуживание пользователей библиотеки» (вне стационара), (показатель объема – количество посещений)</w:t>
            </w:r>
          </w:p>
        </w:tc>
      </w:tr>
      <w:tr w:rsidR="00A26399" w:rsidRPr="00A26399" w:rsidTr="00F319A0">
        <w:trPr>
          <w:trHeight w:val="543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20172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17146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17483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3 025,3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3 085,9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3 085,9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«Библиотечное, библиографическое и информационное обслуживание пользователей библиотеки» (Удаленно через сеть Интернет), (показатель объема – количество посещений)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2 «Библиотечное информационно-справочное обслуживание населения».</w:t>
            </w:r>
          </w:p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</w:p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</w:p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lastRenderedPageBreak/>
              <w:t>9 495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8555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8726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419,8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614,9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614,9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lastRenderedPageBreak/>
              <w:t>Услуга «Предоставление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касающихся авторских прав» (Удаленно через сеть Интернет), (показатель объема – количество предоставленных полнотекстовых документов и библиографических записей)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20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20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20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419,8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614,9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614,9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«Библиографическая обработка документов и создание каталогов», (показатель объема – количество документов, записей в электронный каталог)</w:t>
            </w:r>
          </w:p>
        </w:tc>
      </w:tr>
      <w:tr w:rsidR="00A26399" w:rsidRPr="00A26399" w:rsidTr="00F319A0">
        <w:trPr>
          <w:trHeight w:val="650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2 «Библиотечное информационно-справочное обслуживание населения».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1853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1901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1953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1 022,3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1 676,7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1 676,7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Услуга «Прокат кино и видеофильмов», (показатель объема – количество киносеансов) платная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360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370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380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662,8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573,9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573,9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«Организация и проведение мероприятий (культурно-массовых (иной деятельности, в результате которой сохраняются, создаются, распространяются и осваиваются культурные ценности))» (показатель объема – количество проведенных мероприятий) платная</w:t>
            </w:r>
          </w:p>
        </w:tc>
      </w:tr>
      <w:tr w:rsidR="00A26399" w:rsidRPr="00A26399" w:rsidTr="00F319A0">
        <w:trPr>
          <w:trHeight w:val="779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1610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1620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1630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5 848,7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5 679,3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5 679,3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«Организация и проведение мероприятий (культурно-массовых (иной деятельности, в результате которой сохраняются, создаются, распространяются и осваиваются культурные ценности))» (показатель объема – количество проведенных мероприятий) бесплатная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3200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3250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3300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5 848,7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5 679,4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5 679,4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«Организация деятельности клубных формирований и формирований самодеятельного народного творчества», (с учетом всех форм) (показатель объема – количество посещений) бесплатная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2930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2935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2940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6 043,8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5 682,1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5 682,1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«Выявление, изучение, сохранение, развитие и популяризация объектов нематериального культурного наследия народов Российской Федерации в области традиционной народной культуры» (по плану) (показатель объема – количество объектов) бесплатная</w:t>
            </w:r>
          </w:p>
        </w:tc>
      </w:tr>
      <w:tr w:rsidR="00A26399" w:rsidRPr="00A26399" w:rsidTr="00F319A0">
        <w:trPr>
          <w:trHeight w:val="1268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lastRenderedPageBreak/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450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500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550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996,2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907,9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907,9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«Организация и проведение официальных спортивных мероприятий» (по заявке), (показатель объема – количество проведенных мероприятий) бесплатная</w:t>
            </w:r>
          </w:p>
        </w:tc>
      </w:tr>
      <w:tr w:rsidR="00A26399" w:rsidRPr="00A26399" w:rsidTr="00F319A0">
        <w:trPr>
          <w:trHeight w:val="1054"/>
        </w:trPr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3 «Предоставление услуг населению в области культурно-досуговой деятельности. Создание условий для развития и поддержки народных художественных промыслов».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80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80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80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4 481,7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4 027,9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4 027,9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«Организация и проведение физкультурных и спортивных мероприятий в рамках Всероссийского физкультурного комплекса «Готов к труду и обороне» (ГТО) (за исключением тестирования выполнения нормативов испытаний комплекса ГТО) по заявке (бесплатная) (показатель объема – количество мероприятий)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3 «Предоставление услуг населению в области культурно-досуговой деятельности».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7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7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7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1 037,0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864,9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864,9</w:t>
            </w:r>
          </w:p>
        </w:tc>
      </w:tr>
      <w:tr w:rsidR="00A26399" w:rsidRPr="00A26399" w:rsidTr="00F319A0">
        <w:trPr>
          <w:trHeight w:val="347"/>
        </w:trPr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«Публичный показ музейных предметов, музейных коллекций» (в стационарных условиях)», (показатель объема – число посетителей) платная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5013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1090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1100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741,5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754,8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754,8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«Публичный показ музейных предметов, музейных коллекций» (вне стационара), (показатель объема – число посетителей) платная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2514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2500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2600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120,8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372,9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372,9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Услуга «Публичный показ музейных предметов, музейных коллекций» (Удаленно через сеть Интернет), (показатель объема – число посетителей) бесплатно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1642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1700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1800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862,3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911,3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911,3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«Создание экспозиций (выставок) музеев, организация выездных выставок (по заявке)», (показатель объема – количество экспозиций) бесплатно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497,4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605,8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605,8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«Создание экспозиций (выставок) музеев, организация выездных выставок (очно)», (показатель объема – количество экспозиций) бесплатно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16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485,8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461,9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461,9</w:t>
            </w:r>
          </w:p>
        </w:tc>
      </w:tr>
      <w:tr w:rsidR="00A26399" w:rsidRPr="00A26399" w:rsidTr="00F319A0">
        <w:tc>
          <w:tcPr>
            <w:tcW w:w="14318" w:type="dxa"/>
            <w:gridSpan w:val="7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Работа «Формирование, учет, изучение, обеспечение физического сохранения и безопасности музейных предметов, музейных коллекций», (показатель объема – количество предметов)</w:t>
            </w:r>
          </w:p>
        </w:tc>
      </w:tr>
      <w:tr w:rsidR="00A26399" w:rsidRPr="00A26399" w:rsidTr="00F319A0">
        <w:tc>
          <w:tcPr>
            <w:tcW w:w="4395" w:type="dxa"/>
          </w:tcPr>
          <w:p w:rsidR="00A26399" w:rsidRPr="00A26399" w:rsidRDefault="00A26399" w:rsidP="00A26399">
            <w:pPr>
              <w:jc w:val="center"/>
              <w:rPr>
                <w:sz w:val="20"/>
                <w:szCs w:val="20"/>
              </w:rPr>
            </w:pPr>
            <w:r w:rsidRPr="00A26399">
              <w:rPr>
                <w:sz w:val="20"/>
                <w:szCs w:val="20"/>
              </w:rPr>
              <w:t>Основное мероприятие 4 «Осуществление музейной деятельности»</w:t>
            </w:r>
          </w:p>
        </w:tc>
        <w:tc>
          <w:tcPr>
            <w:tcW w:w="1418" w:type="dxa"/>
          </w:tcPr>
          <w:p w:rsidR="00A26399" w:rsidRPr="00A26399" w:rsidRDefault="00A26399" w:rsidP="00A26399">
            <w:pPr>
              <w:jc w:val="center"/>
            </w:pPr>
            <w:r w:rsidRPr="00A26399">
              <w:t>5887</w:t>
            </w:r>
          </w:p>
        </w:tc>
        <w:tc>
          <w:tcPr>
            <w:tcW w:w="1417" w:type="dxa"/>
          </w:tcPr>
          <w:p w:rsidR="00A26399" w:rsidRPr="00A26399" w:rsidRDefault="00A26399" w:rsidP="00A26399">
            <w:pPr>
              <w:jc w:val="center"/>
            </w:pPr>
            <w:r w:rsidRPr="00A26399">
              <w:t>5850</w:t>
            </w:r>
          </w:p>
        </w:tc>
        <w:tc>
          <w:tcPr>
            <w:tcW w:w="1276" w:type="dxa"/>
          </w:tcPr>
          <w:p w:rsidR="00A26399" w:rsidRPr="00A26399" w:rsidRDefault="00A26399" w:rsidP="00A26399">
            <w:pPr>
              <w:jc w:val="center"/>
            </w:pPr>
            <w:r w:rsidRPr="00A26399">
              <w:t>5950</w:t>
            </w:r>
          </w:p>
        </w:tc>
        <w:tc>
          <w:tcPr>
            <w:tcW w:w="1701" w:type="dxa"/>
          </w:tcPr>
          <w:p w:rsidR="00A26399" w:rsidRPr="00A26399" w:rsidRDefault="00A26399" w:rsidP="00A26399">
            <w:pPr>
              <w:jc w:val="center"/>
            </w:pPr>
            <w:r w:rsidRPr="00A26399">
              <w:t>120,8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</w:pPr>
            <w:r w:rsidRPr="00A26399">
              <w:t>156,4</w:t>
            </w:r>
          </w:p>
        </w:tc>
        <w:tc>
          <w:tcPr>
            <w:tcW w:w="2127" w:type="dxa"/>
          </w:tcPr>
          <w:p w:rsidR="00A26399" w:rsidRPr="00A26399" w:rsidRDefault="00A26399" w:rsidP="00A26399">
            <w:pPr>
              <w:jc w:val="center"/>
            </w:pPr>
            <w:r w:rsidRPr="00A26399">
              <w:t>156,4</w:t>
            </w:r>
          </w:p>
        </w:tc>
      </w:tr>
    </w:tbl>
    <w:p w:rsidR="00A26399" w:rsidRPr="00A26399" w:rsidRDefault="00A26399" w:rsidP="00A26399">
      <w:pPr>
        <w:jc w:val="center"/>
      </w:pPr>
    </w:p>
    <w:p w:rsidR="00A26399" w:rsidRPr="00A26399" w:rsidRDefault="00A26399" w:rsidP="00A26399">
      <w:pPr>
        <w:jc w:val="center"/>
      </w:pPr>
    </w:p>
    <w:p w:rsidR="00A26399" w:rsidRPr="00A26399" w:rsidRDefault="00A26399" w:rsidP="00A26399">
      <w:pPr>
        <w:tabs>
          <w:tab w:val="left" w:pos="15660"/>
        </w:tabs>
        <w:ind w:left="900" w:right="46" w:firstLine="540"/>
        <w:jc w:val="right"/>
      </w:pPr>
      <w:r w:rsidRPr="00A26399">
        <w:br w:type="page"/>
      </w:r>
      <w:r w:rsidRPr="00A26399">
        <w:lastRenderedPageBreak/>
        <w:t>Приложение 3 к подпрограмме 2</w:t>
      </w:r>
    </w:p>
    <w:p w:rsidR="00A26399" w:rsidRPr="00A26399" w:rsidRDefault="00A26399" w:rsidP="00A26399">
      <w:pPr>
        <w:ind w:left="900" w:right="820"/>
        <w:jc w:val="center"/>
      </w:pPr>
    </w:p>
    <w:p w:rsidR="00A26399" w:rsidRPr="00A26399" w:rsidRDefault="00A26399" w:rsidP="00A26399">
      <w:pPr>
        <w:ind w:left="900" w:right="820"/>
        <w:jc w:val="center"/>
      </w:pPr>
    </w:p>
    <w:p w:rsidR="00A26399" w:rsidRPr="00A26399" w:rsidRDefault="00A26399" w:rsidP="00A26399">
      <w:pPr>
        <w:ind w:left="900" w:right="820"/>
        <w:jc w:val="center"/>
      </w:pPr>
    </w:p>
    <w:p w:rsidR="00A26399" w:rsidRPr="00A26399" w:rsidRDefault="00A26399" w:rsidP="00A26399">
      <w:pPr>
        <w:ind w:left="900" w:right="820"/>
        <w:jc w:val="center"/>
      </w:pPr>
      <w:r w:rsidRPr="00A26399">
        <w:t>Ресурсное обеспечение и перечень мероприятий подпрограммы 2</w:t>
      </w:r>
    </w:p>
    <w:p w:rsidR="00A26399" w:rsidRPr="00A26399" w:rsidRDefault="00A26399" w:rsidP="00A26399">
      <w:pPr>
        <w:ind w:left="900" w:right="820" w:firstLine="540"/>
        <w:jc w:val="center"/>
      </w:pPr>
      <w:r w:rsidRPr="00A26399">
        <w:t>за счет средств местного бюджета</w:t>
      </w:r>
    </w:p>
    <w:p w:rsidR="00A26399" w:rsidRPr="00A26399" w:rsidRDefault="00A26399" w:rsidP="00A26399">
      <w:pPr>
        <w:ind w:left="900" w:right="820" w:firstLine="5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3680"/>
        <w:gridCol w:w="3672"/>
        <w:gridCol w:w="1847"/>
        <w:gridCol w:w="1474"/>
        <w:gridCol w:w="1527"/>
      </w:tblGrid>
      <w:tr w:rsidR="00A26399" w:rsidRPr="00A26399" w:rsidTr="00F319A0">
        <w:trPr>
          <w:trHeight w:val="143"/>
          <w:jc w:val="center"/>
        </w:trPr>
        <w:tc>
          <w:tcPr>
            <w:tcW w:w="2499" w:type="dxa"/>
            <w:vMerge w:val="restart"/>
            <w:shd w:val="clear" w:color="auto" w:fill="auto"/>
          </w:tcPr>
          <w:p w:rsidR="00A26399" w:rsidRPr="00A26399" w:rsidRDefault="00A26399" w:rsidP="00A26399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Статус</w:t>
            </w:r>
          </w:p>
        </w:tc>
        <w:tc>
          <w:tcPr>
            <w:tcW w:w="3973" w:type="dxa"/>
            <w:vMerge w:val="restart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5164" w:type="dxa"/>
            <w:gridSpan w:val="3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Расходы (тыс. руб.), годы</w:t>
            </w:r>
          </w:p>
        </w:tc>
      </w:tr>
      <w:tr w:rsidR="00A26399" w:rsidRPr="00A26399" w:rsidTr="00F319A0">
        <w:trPr>
          <w:trHeight w:val="143"/>
          <w:jc w:val="center"/>
        </w:trPr>
        <w:tc>
          <w:tcPr>
            <w:tcW w:w="2499" w:type="dxa"/>
            <w:vMerge/>
            <w:shd w:val="clear" w:color="auto" w:fill="auto"/>
          </w:tcPr>
          <w:p w:rsidR="00A26399" w:rsidRPr="00A26399" w:rsidRDefault="00A26399" w:rsidP="00A26399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73" w:type="dxa"/>
            <w:vMerge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2024 год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2025 год</w:t>
            </w:r>
          </w:p>
        </w:tc>
      </w:tr>
      <w:tr w:rsidR="00A26399" w:rsidRPr="00A26399" w:rsidTr="00F319A0">
        <w:trPr>
          <w:trHeight w:val="277"/>
          <w:jc w:val="center"/>
        </w:trPr>
        <w:tc>
          <w:tcPr>
            <w:tcW w:w="2499" w:type="dxa"/>
            <w:tcBorders>
              <w:bottom w:val="single" w:sz="4" w:space="0" w:color="auto"/>
            </w:tcBorders>
          </w:tcPr>
          <w:p w:rsidR="00A26399" w:rsidRPr="00A26399" w:rsidRDefault="00A26399" w:rsidP="00A26399">
            <w:pPr>
              <w:tabs>
                <w:tab w:val="left" w:pos="0"/>
              </w:tabs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</w:t>
            </w:r>
          </w:p>
        </w:tc>
        <w:tc>
          <w:tcPr>
            <w:tcW w:w="3973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2</w:t>
            </w:r>
          </w:p>
        </w:tc>
        <w:tc>
          <w:tcPr>
            <w:tcW w:w="3969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9</w:t>
            </w:r>
          </w:p>
        </w:tc>
      </w:tr>
      <w:tr w:rsidR="00A26399" w:rsidRPr="00A26399" w:rsidTr="00F319A0">
        <w:trPr>
          <w:trHeight w:val="267"/>
          <w:jc w:val="center"/>
        </w:trPr>
        <w:tc>
          <w:tcPr>
            <w:tcW w:w="2499" w:type="dxa"/>
            <w:vMerge w:val="restart"/>
          </w:tcPr>
          <w:p w:rsidR="00A26399" w:rsidRPr="00A26399" w:rsidRDefault="00A26399" w:rsidP="00A26399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3973" w:type="dxa"/>
            <w:vMerge w:val="restart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«Обеспечение условий реализации муниципальной программы»</w:t>
            </w:r>
          </w:p>
        </w:tc>
        <w:tc>
          <w:tcPr>
            <w:tcW w:w="3969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Всего: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17 187,7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13 322,6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13 467,0</w:t>
            </w:r>
          </w:p>
        </w:tc>
      </w:tr>
      <w:tr w:rsidR="00A26399" w:rsidRPr="00A26399" w:rsidTr="00F319A0">
        <w:trPr>
          <w:trHeight w:val="143"/>
          <w:jc w:val="center"/>
        </w:trPr>
        <w:tc>
          <w:tcPr>
            <w:tcW w:w="2499" w:type="dxa"/>
            <w:vMerge/>
          </w:tcPr>
          <w:p w:rsidR="00A26399" w:rsidRPr="00A26399" w:rsidRDefault="00A26399" w:rsidP="00A26399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3973" w:type="dxa"/>
            <w:vMerge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17 187,7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13 322,6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13 467,0</w:t>
            </w:r>
          </w:p>
        </w:tc>
      </w:tr>
      <w:tr w:rsidR="00A26399" w:rsidRPr="00A26399" w:rsidTr="00F319A0">
        <w:trPr>
          <w:trHeight w:val="653"/>
          <w:jc w:val="center"/>
        </w:trPr>
        <w:tc>
          <w:tcPr>
            <w:tcW w:w="2499" w:type="dxa"/>
            <w:tcBorders>
              <w:bottom w:val="single" w:sz="4" w:space="0" w:color="auto"/>
            </w:tcBorders>
          </w:tcPr>
          <w:p w:rsidR="00A26399" w:rsidRPr="00A26399" w:rsidRDefault="00A26399" w:rsidP="00A26399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973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«Развитие системы управления в сфере культуры»</w:t>
            </w:r>
          </w:p>
        </w:tc>
        <w:tc>
          <w:tcPr>
            <w:tcW w:w="3969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Управление культуры, молодёжной политики, туризма и спорта администрации </w:t>
            </w:r>
            <w:proofErr w:type="spellStart"/>
            <w:r w:rsidRPr="00A26399">
              <w:rPr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sz w:val="18"/>
                <w:szCs w:val="18"/>
              </w:rPr>
              <w:t>-Городецкого муниципального округа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3 843,5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4 158,1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4 232,2</w:t>
            </w:r>
          </w:p>
        </w:tc>
      </w:tr>
      <w:tr w:rsidR="00A26399" w:rsidRPr="00A26399" w:rsidTr="00F319A0">
        <w:trPr>
          <w:trHeight w:val="746"/>
          <w:jc w:val="center"/>
        </w:trPr>
        <w:tc>
          <w:tcPr>
            <w:tcW w:w="2499" w:type="dxa"/>
            <w:tcBorders>
              <w:top w:val="single" w:sz="4" w:space="0" w:color="auto"/>
            </w:tcBorders>
          </w:tcPr>
          <w:p w:rsidR="00A26399" w:rsidRPr="00A26399" w:rsidRDefault="00A26399" w:rsidP="00A26399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Основное мероприятие 2.</w:t>
            </w:r>
          </w:p>
        </w:tc>
        <w:tc>
          <w:tcPr>
            <w:tcW w:w="3973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«Обеспечение хозяйственной деятельности учреждений культуры и дополнительного образования»</w:t>
            </w:r>
          </w:p>
        </w:tc>
        <w:tc>
          <w:tcPr>
            <w:tcW w:w="3969" w:type="dxa"/>
          </w:tcPr>
          <w:p w:rsidR="00A26399" w:rsidRPr="00A26399" w:rsidRDefault="00A26399" w:rsidP="00A26399">
            <w:pPr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 xml:space="preserve">Администрация </w:t>
            </w:r>
            <w:proofErr w:type="spellStart"/>
            <w:r w:rsidRPr="00A26399">
              <w:rPr>
                <w:sz w:val="18"/>
                <w:szCs w:val="18"/>
              </w:rPr>
              <w:t>Кичменгско</w:t>
            </w:r>
            <w:proofErr w:type="spellEnd"/>
            <w:r w:rsidRPr="00A26399">
              <w:rPr>
                <w:sz w:val="18"/>
                <w:szCs w:val="18"/>
              </w:rPr>
              <w:t>-Городецкого муниципального округа</w:t>
            </w:r>
          </w:p>
        </w:tc>
        <w:tc>
          <w:tcPr>
            <w:tcW w:w="1984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13 344,2</w:t>
            </w:r>
          </w:p>
        </w:tc>
        <w:tc>
          <w:tcPr>
            <w:tcW w:w="156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9 164,5</w:t>
            </w:r>
          </w:p>
        </w:tc>
        <w:tc>
          <w:tcPr>
            <w:tcW w:w="1620" w:type="dxa"/>
          </w:tcPr>
          <w:p w:rsidR="00A26399" w:rsidRPr="00A26399" w:rsidRDefault="00A26399" w:rsidP="00A26399">
            <w:pPr>
              <w:jc w:val="center"/>
              <w:rPr>
                <w:sz w:val="18"/>
                <w:szCs w:val="18"/>
              </w:rPr>
            </w:pPr>
            <w:r w:rsidRPr="00A26399">
              <w:rPr>
                <w:sz w:val="18"/>
                <w:szCs w:val="18"/>
              </w:rPr>
              <w:t>9 234,8</w:t>
            </w:r>
          </w:p>
        </w:tc>
      </w:tr>
    </w:tbl>
    <w:p w:rsidR="00A26399" w:rsidRPr="00A26399" w:rsidRDefault="00A26399" w:rsidP="00A26399"/>
    <w:p w:rsidR="00A26399" w:rsidRPr="00A26399" w:rsidRDefault="00A26399" w:rsidP="00A26399">
      <w:pPr>
        <w:jc w:val="both"/>
      </w:pPr>
    </w:p>
    <w:p w:rsidR="00A26399" w:rsidRPr="00A26399" w:rsidRDefault="00A26399" w:rsidP="00A26399">
      <w:pPr>
        <w:jc w:val="both"/>
      </w:pPr>
    </w:p>
    <w:p w:rsidR="00A26399" w:rsidRPr="00A26399" w:rsidRDefault="00A26399" w:rsidP="00A26399">
      <w:pPr>
        <w:jc w:val="right"/>
      </w:pPr>
    </w:p>
    <w:p w:rsidR="00A26399" w:rsidRPr="00A26399" w:rsidRDefault="00A26399" w:rsidP="00A26399">
      <w:pPr>
        <w:jc w:val="both"/>
        <w:rPr>
          <w:sz w:val="28"/>
          <w:szCs w:val="28"/>
        </w:rPr>
      </w:pPr>
    </w:p>
    <w:p w:rsidR="00A26399" w:rsidRPr="00A26399" w:rsidRDefault="00A26399" w:rsidP="00A26399">
      <w:pPr>
        <w:jc w:val="both"/>
      </w:pPr>
    </w:p>
    <w:p w:rsidR="00A26399" w:rsidRPr="00A26399" w:rsidRDefault="00A26399" w:rsidP="00A26399">
      <w:pPr>
        <w:jc w:val="both"/>
      </w:pPr>
    </w:p>
    <w:p w:rsidR="00A26399" w:rsidRPr="00A26399" w:rsidRDefault="00A26399" w:rsidP="00A26399"/>
    <w:p w:rsidR="00A26399" w:rsidRDefault="00A26399"/>
    <w:sectPr w:rsidR="00A26399" w:rsidSect="00A263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</w:abstractNum>
  <w:abstractNum w:abstractNumId="1" w15:restartNumberingAfterBreak="0">
    <w:nsid w:val="01DC0886"/>
    <w:multiLevelType w:val="hybridMultilevel"/>
    <w:tmpl w:val="3ED874A0"/>
    <w:lvl w:ilvl="0" w:tplc="0419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EEF1FA4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18FC"/>
    <w:multiLevelType w:val="hybridMultilevel"/>
    <w:tmpl w:val="A32EB250"/>
    <w:lvl w:ilvl="0" w:tplc="3CC81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C803C6"/>
    <w:multiLevelType w:val="hybridMultilevel"/>
    <w:tmpl w:val="E36AF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1F"/>
    <w:rsid w:val="0010060E"/>
    <w:rsid w:val="00A26399"/>
    <w:rsid w:val="00C2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DB7940"/>
  <w15:chartTrackingRefBased/>
  <w15:docId w15:val="{42675918-8830-4067-A042-94270291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63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399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26399"/>
  </w:style>
  <w:style w:type="character" w:customStyle="1" w:styleId="a3">
    <w:name w:val="Гипертекстовая ссылка"/>
    <w:rsid w:val="00A26399"/>
    <w:rPr>
      <w:rFonts w:cs="Times New Roman"/>
      <w:b/>
      <w:bCs/>
      <w:color w:val="008000"/>
    </w:rPr>
  </w:style>
  <w:style w:type="character" w:customStyle="1" w:styleId="FontStyle87">
    <w:name w:val="Font Style87"/>
    <w:rsid w:val="00A26399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qFormat/>
    <w:rsid w:val="00A263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rsid w:val="00A26399"/>
    <w:rPr>
      <w:rFonts w:ascii="Arial" w:hAnsi="Arial"/>
      <w:sz w:val="18"/>
    </w:rPr>
  </w:style>
  <w:style w:type="paragraph" w:styleId="a5">
    <w:name w:val="Body Text"/>
    <w:basedOn w:val="a"/>
    <w:link w:val="a6"/>
    <w:rsid w:val="00A26399"/>
    <w:pPr>
      <w:spacing w:after="12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A26399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A26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rsid w:val="00A26399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basedOn w:val="a0"/>
    <w:link w:val="2"/>
    <w:rsid w:val="00A2639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17">
    <w:name w:val="Font Style17"/>
    <w:rsid w:val="00A26399"/>
    <w:rPr>
      <w:rFonts w:ascii="Times New Roman" w:hAnsi="Times New Roman" w:cs="Times New Roman"/>
      <w:sz w:val="26"/>
      <w:szCs w:val="26"/>
    </w:rPr>
  </w:style>
  <w:style w:type="paragraph" w:customStyle="1" w:styleId="CharChar4">
    <w:name w:val="Char Char4 Знак Знак Знак"/>
    <w:basedOn w:val="a"/>
    <w:rsid w:val="00A263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Текст выноски Знак"/>
    <w:link w:val="a8"/>
    <w:semiHidden/>
    <w:rsid w:val="00A2639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semiHidden/>
    <w:rsid w:val="00A263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A263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rsid w:val="00A26399"/>
    <w:rPr>
      <w:rFonts w:ascii="Times New Roman" w:hAnsi="Times New Roman" w:cs="Times New Roman"/>
      <w:sz w:val="26"/>
      <w:szCs w:val="26"/>
    </w:rPr>
  </w:style>
  <w:style w:type="paragraph" w:customStyle="1" w:styleId="Style62">
    <w:name w:val="Style62"/>
    <w:basedOn w:val="a"/>
    <w:rsid w:val="00A26399"/>
    <w:pPr>
      <w:widowControl w:val="0"/>
      <w:suppressAutoHyphens/>
      <w:autoSpaceDE w:val="0"/>
      <w:spacing w:line="322" w:lineRule="exact"/>
    </w:pPr>
    <w:rPr>
      <w:lang w:eastAsia="ar-SA"/>
    </w:rPr>
  </w:style>
  <w:style w:type="paragraph" w:customStyle="1" w:styleId="ConsPlusTitle">
    <w:name w:val="ConsPlusTitle"/>
    <w:rsid w:val="00A263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263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Нижний колонтитул Знак"/>
    <w:link w:val="aa"/>
    <w:rsid w:val="00A2639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9"/>
    <w:rsid w:val="00A2639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A2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26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A26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A26399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A26399"/>
    <w:pPr>
      <w:spacing w:before="100" w:beforeAutospacing="1" w:after="100" w:afterAutospacing="1"/>
    </w:pPr>
  </w:style>
  <w:style w:type="paragraph" w:customStyle="1" w:styleId="ConsNormal">
    <w:name w:val="ConsNormal"/>
    <w:rsid w:val="00A26399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A263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4950</Words>
  <Characters>28217</Characters>
  <Application>Microsoft Office Word</Application>
  <DocSecurity>0</DocSecurity>
  <Lines>235</Lines>
  <Paragraphs>66</Paragraphs>
  <ScaleCrop>false</ScaleCrop>
  <Company/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2</cp:revision>
  <dcterms:created xsi:type="dcterms:W3CDTF">2024-03-13T13:05:00Z</dcterms:created>
  <dcterms:modified xsi:type="dcterms:W3CDTF">2024-03-13T13:06:00Z</dcterms:modified>
</cp:coreProperties>
</file>