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08150B">
      <w:pPr>
        <w:shd w:val="clear" w:color="auto" w:fill="FFFFFF"/>
        <w:spacing w:after="0" w:line="240" w:lineRule="auto"/>
        <w:jc w:val="right"/>
        <w:rPr>
          <w:rFonts w:ascii="Times New Roman" w:eastAsia="Times New Roman" w:cs="Times New Roman"/>
          <w:b/>
          <w:color w:val="1A1A1A"/>
          <w:sz w:val="24"/>
          <w:szCs w:val="24"/>
          <w:lang w:eastAsia="ru-RU"/>
        </w:rPr>
      </w:pPr>
      <w:r>
        <w:rPr>
          <w:rFonts w:ascii="Times New Roman" w:eastAsia="Times New Roman" w:cs="Times New Roman"/>
          <w:b/>
          <w:color w:val="1A1A1A"/>
          <w:sz w:val="24"/>
          <w:szCs w:val="24"/>
          <w:lang w:eastAsia="ru-RU"/>
        </w:rPr>
        <w:t>УТВЕРЖДЕН</w:t>
      </w:r>
    </w:p>
    <w:p w:rsidR="00C25861" w:rsidRDefault="00C25861">
      <w:pPr>
        <w:shd w:val="clear" w:color="auto" w:fill="FFFFFF"/>
        <w:spacing w:after="0" w:line="240" w:lineRule="auto"/>
        <w:jc w:val="right"/>
        <w:rPr>
          <w:rFonts w:ascii="Times New Roman" w:eastAsia="Times New Roman" w:cs="Times New Roman"/>
          <w:color w:val="1A1A1A"/>
          <w:sz w:val="24"/>
          <w:szCs w:val="24"/>
          <w:lang w:eastAsia="ru-RU"/>
        </w:rPr>
      </w:pPr>
    </w:p>
    <w:p w:rsidR="00C25861" w:rsidRDefault="0008150B" w:rsidP="000C7EF3">
      <w:pPr>
        <w:shd w:val="clear" w:color="auto" w:fill="FFFFFF"/>
        <w:spacing w:after="0" w:line="240" w:lineRule="auto"/>
        <w:jc w:val="right"/>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Постановлением Главы</w:t>
      </w:r>
    </w:p>
    <w:p w:rsidR="00C25861" w:rsidRDefault="0008150B" w:rsidP="000C7EF3">
      <w:pPr>
        <w:shd w:val="clear" w:color="auto" w:fill="FFFFFF"/>
        <w:spacing w:after="0" w:line="240" w:lineRule="auto"/>
        <w:jc w:val="right"/>
        <w:rPr>
          <w:rFonts w:ascii="Times New Roman" w:eastAsia="Times New Roman" w:cs="Times New Roman"/>
          <w:color w:val="1A1A1A"/>
          <w:sz w:val="24"/>
          <w:szCs w:val="24"/>
          <w:lang w:eastAsia="ru-RU"/>
        </w:rPr>
      </w:pPr>
      <w:proofErr w:type="spellStart"/>
      <w:r>
        <w:rPr>
          <w:rFonts w:ascii="Times New Roman" w:eastAsia="Times New Roman" w:cs="Times New Roman"/>
          <w:color w:val="1A1A1A"/>
          <w:sz w:val="24"/>
          <w:szCs w:val="24"/>
          <w:lang w:eastAsia="ru-RU"/>
        </w:rPr>
        <w:t>Кичменгско</w:t>
      </w:r>
      <w:proofErr w:type="spellEnd"/>
      <w:r>
        <w:rPr>
          <w:rFonts w:ascii="Times New Roman" w:eastAsia="Times New Roman" w:cs="Times New Roman"/>
          <w:color w:val="1A1A1A"/>
          <w:sz w:val="24"/>
          <w:szCs w:val="24"/>
          <w:lang w:eastAsia="ru-RU"/>
        </w:rPr>
        <w:t>-Городецкого муниципального округа</w:t>
      </w:r>
    </w:p>
    <w:p w:rsidR="00C25861" w:rsidRDefault="0008150B" w:rsidP="000C7EF3">
      <w:pPr>
        <w:shd w:val="clear" w:color="auto" w:fill="FFFFFF"/>
        <w:spacing w:after="0" w:line="240" w:lineRule="auto"/>
        <w:jc w:val="right"/>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Вологодской области</w:t>
      </w:r>
    </w:p>
    <w:p w:rsidR="00C25861" w:rsidRDefault="0008150B" w:rsidP="000C7EF3">
      <w:pPr>
        <w:shd w:val="clear" w:color="auto" w:fill="FFFFFF"/>
        <w:spacing w:after="0" w:line="240" w:lineRule="auto"/>
        <w:jc w:val="right"/>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от «___» __________ 2026 г. № _____</w:t>
      </w:r>
    </w:p>
    <w:p w:rsidR="00C25861" w:rsidRDefault="00C25861" w:rsidP="000C7EF3">
      <w:pPr>
        <w:shd w:val="clear" w:color="auto" w:fill="FFFFFF"/>
        <w:spacing w:after="0" w:line="24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right"/>
        <w:rPr>
          <w:rFonts w:ascii="Times New Roman" w:eastAsia="Times New Roman" w:cs="Times New Roman"/>
          <w:color w:val="1A1A1A"/>
          <w:sz w:val="24"/>
          <w:szCs w:val="24"/>
          <w:lang w:eastAsia="ru-RU"/>
        </w:rPr>
      </w:pPr>
    </w:p>
    <w:p w:rsidR="00C25861" w:rsidRDefault="0008150B">
      <w:pPr>
        <w:shd w:val="clear" w:color="auto" w:fill="FFFFFF"/>
        <w:spacing w:after="0" w:line="360" w:lineRule="auto"/>
        <w:jc w:val="right"/>
        <w:rPr>
          <w:rFonts w:ascii="Times New Roman" w:eastAsia="Times New Roman" w:cs="Times New Roman"/>
          <w:b/>
          <w:color w:val="1A1A1A"/>
          <w:sz w:val="24"/>
          <w:szCs w:val="24"/>
          <w:lang w:eastAsia="ru-RU"/>
        </w:rPr>
      </w:pPr>
      <w:r>
        <w:rPr>
          <w:rFonts w:ascii="Times New Roman" w:eastAsia="Times New Roman" w:cs="Times New Roman"/>
          <w:b/>
          <w:color w:val="1A1A1A"/>
          <w:sz w:val="24"/>
          <w:szCs w:val="24"/>
          <w:lang w:eastAsia="ru-RU"/>
        </w:rPr>
        <w:t xml:space="preserve"> </w:t>
      </w:r>
    </w:p>
    <w:p w:rsidR="00C25861" w:rsidRPr="000C7EF3" w:rsidRDefault="0008150B" w:rsidP="000C7EF3">
      <w:pPr>
        <w:shd w:val="clear" w:color="auto" w:fill="FFFFFF"/>
        <w:spacing w:after="0" w:line="240" w:lineRule="auto"/>
        <w:jc w:val="right"/>
        <w:rPr>
          <w:rFonts w:ascii="Times New Roman" w:eastAsia="Times New Roman" w:cs="Times New Roman"/>
          <w:b/>
          <w:color w:val="1A1A1A"/>
          <w:sz w:val="24"/>
          <w:szCs w:val="24"/>
          <w:lang w:eastAsia="ru-RU"/>
        </w:rPr>
      </w:pPr>
      <w:r>
        <w:rPr>
          <w:rFonts w:ascii="Times New Roman" w:eastAsia="Times New Roman" w:cs="Times New Roman"/>
          <w:b/>
          <w:color w:val="1A1A1A"/>
          <w:sz w:val="24"/>
          <w:szCs w:val="24"/>
          <w:lang w:eastAsia="ru-RU"/>
        </w:rPr>
        <w:t>СОГЛАСОВАН</w:t>
      </w:r>
    </w:p>
    <w:p w:rsidR="000C7EF3" w:rsidRDefault="0008150B" w:rsidP="000C7EF3">
      <w:pPr>
        <w:shd w:val="clear" w:color="auto" w:fill="FFFFFF"/>
        <w:spacing w:after="0" w:line="240" w:lineRule="auto"/>
        <w:jc w:val="right"/>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xml:space="preserve">Атаманом </w:t>
      </w:r>
    </w:p>
    <w:p w:rsidR="00C25861" w:rsidRDefault="0008150B" w:rsidP="000C7EF3">
      <w:pPr>
        <w:shd w:val="clear" w:color="auto" w:fill="FFFFFF"/>
        <w:spacing w:after="0" w:line="240" w:lineRule="auto"/>
        <w:jc w:val="right"/>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Вологодского окружного</w:t>
      </w:r>
      <w:r w:rsidR="000C7EF3">
        <w:rPr>
          <w:rFonts w:ascii="Times New Roman" w:eastAsia="Times New Roman" w:cs="Times New Roman"/>
          <w:color w:val="1A1A1A"/>
          <w:sz w:val="24"/>
          <w:szCs w:val="24"/>
          <w:lang w:eastAsia="ru-RU"/>
        </w:rPr>
        <w:t xml:space="preserve"> </w:t>
      </w:r>
      <w:r>
        <w:rPr>
          <w:rFonts w:ascii="Times New Roman" w:eastAsia="Times New Roman" w:cs="Times New Roman"/>
          <w:color w:val="1A1A1A"/>
          <w:sz w:val="24"/>
          <w:szCs w:val="24"/>
          <w:lang w:eastAsia="ru-RU"/>
        </w:rPr>
        <w:t>казачьего общества</w:t>
      </w:r>
    </w:p>
    <w:p w:rsidR="00C25861" w:rsidRDefault="0008150B" w:rsidP="000C7EF3">
      <w:pPr>
        <w:shd w:val="clear" w:color="auto" w:fill="FFFFFF"/>
        <w:spacing w:after="0" w:line="240" w:lineRule="auto"/>
        <w:jc w:val="right"/>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________________ / Е.В. Авсеенко /</w:t>
      </w:r>
    </w:p>
    <w:p w:rsidR="00C25861" w:rsidRDefault="0008150B">
      <w:pPr>
        <w:shd w:val="clear" w:color="auto" w:fill="FFFFFF"/>
        <w:spacing w:after="0" w:line="240" w:lineRule="auto"/>
        <w:jc w:val="right"/>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Письмо от «___» __________ 2026 г. № _____</w:t>
      </w: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center"/>
        <w:rPr>
          <w:rFonts w:ascii="Times New Roman" w:eastAsia="Times New Roman" w:cs="Times New Roman"/>
          <w:b/>
          <w:color w:val="1A1A1A"/>
          <w:sz w:val="24"/>
          <w:szCs w:val="24"/>
          <w:lang w:eastAsia="ru-RU"/>
        </w:rPr>
      </w:pPr>
    </w:p>
    <w:p w:rsidR="000C7EF3" w:rsidRDefault="000C7EF3">
      <w:pPr>
        <w:shd w:val="clear" w:color="auto" w:fill="FFFFFF"/>
        <w:spacing w:after="0" w:line="360" w:lineRule="auto"/>
        <w:jc w:val="center"/>
        <w:rPr>
          <w:rFonts w:ascii="Times New Roman" w:eastAsia="Times New Roman" w:cs="Times New Roman"/>
          <w:b/>
          <w:color w:val="1A1A1A"/>
          <w:sz w:val="24"/>
          <w:szCs w:val="24"/>
          <w:lang w:eastAsia="ru-RU"/>
        </w:rPr>
      </w:pPr>
    </w:p>
    <w:p w:rsidR="000C7EF3" w:rsidRDefault="000C7EF3">
      <w:pPr>
        <w:shd w:val="clear" w:color="auto" w:fill="FFFFFF"/>
        <w:spacing w:after="0" w:line="360" w:lineRule="auto"/>
        <w:jc w:val="center"/>
        <w:rPr>
          <w:rFonts w:ascii="Times New Roman" w:eastAsia="Times New Roman" w:cs="Times New Roman"/>
          <w:b/>
          <w:color w:val="1A1A1A"/>
          <w:sz w:val="32"/>
          <w:szCs w:val="32"/>
          <w:lang w:eastAsia="ru-RU"/>
        </w:rPr>
      </w:pPr>
    </w:p>
    <w:p w:rsidR="00C25861" w:rsidRPr="000C7EF3" w:rsidRDefault="0008150B">
      <w:pPr>
        <w:shd w:val="clear" w:color="auto" w:fill="FFFFFF"/>
        <w:spacing w:after="0" w:line="360" w:lineRule="auto"/>
        <w:jc w:val="center"/>
        <w:rPr>
          <w:rFonts w:ascii="Times New Roman" w:eastAsia="Times New Roman" w:cs="Times New Roman"/>
          <w:b/>
          <w:color w:val="1A1A1A"/>
          <w:sz w:val="32"/>
          <w:szCs w:val="32"/>
          <w:lang w:eastAsia="ru-RU"/>
        </w:rPr>
      </w:pPr>
      <w:r w:rsidRPr="000C7EF3">
        <w:rPr>
          <w:rFonts w:ascii="Times New Roman" w:eastAsia="Times New Roman" w:cs="Times New Roman"/>
          <w:b/>
          <w:color w:val="1A1A1A"/>
          <w:sz w:val="32"/>
          <w:szCs w:val="32"/>
          <w:lang w:eastAsia="ru-RU"/>
        </w:rPr>
        <w:t>Устав</w:t>
      </w:r>
    </w:p>
    <w:p w:rsidR="000C7EF3" w:rsidRDefault="0008150B">
      <w:pPr>
        <w:shd w:val="clear" w:color="auto" w:fill="FFFFFF"/>
        <w:spacing w:after="0" w:line="360" w:lineRule="auto"/>
        <w:jc w:val="center"/>
        <w:rPr>
          <w:rFonts w:ascii="Times New Roman" w:eastAsia="Times New Roman" w:cs="Times New Roman"/>
          <w:b/>
          <w:color w:val="1A1A1A"/>
          <w:sz w:val="32"/>
          <w:szCs w:val="32"/>
          <w:lang w:eastAsia="ru-RU"/>
        </w:rPr>
      </w:pPr>
      <w:proofErr w:type="spellStart"/>
      <w:r w:rsidRPr="000C7EF3">
        <w:rPr>
          <w:rFonts w:ascii="Times New Roman" w:eastAsia="Times New Roman" w:cs="Times New Roman"/>
          <w:b/>
          <w:color w:val="1A1A1A"/>
          <w:sz w:val="32"/>
          <w:szCs w:val="32"/>
          <w:lang w:eastAsia="ru-RU"/>
        </w:rPr>
        <w:t>Кичменгско</w:t>
      </w:r>
      <w:proofErr w:type="spellEnd"/>
      <w:r w:rsidRPr="000C7EF3">
        <w:rPr>
          <w:rFonts w:ascii="Times New Roman" w:eastAsia="Times New Roman" w:cs="Times New Roman"/>
          <w:b/>
          <w:color w:val="1A1A1A"/>
          <w:sz w:val="32"/>
          <w:szCs w:val="32"/>
          <w:lang w:eastAsia="ru-RU"/>
        </w:rPr>
        <w:t xml:space="preserve">-Городецкого </w:t>
      </w:r>
    </w:p>
    <w:p w:rsidR="00C25861" w:rsidRPr="000C7EF3" w:rsidRDefault="0008150B">
      <w:pPr>
        <w:shd w:val="clear" w:color="auto" w:fill="FFFFFF"/>
        <w:spacing w:after="0" w:line="360" w:lineRule="auto"/>
        <w:jc w:val="center"/>
        <w:rPr>
          <w:rFonts w:ascii="Times New Roman" w:eastAsia="Times New Roman" w:cs="Times New Roman"/>
          <w:b/>
          <w:color w:val="1A1A1A"/>
          <w:sz w:val="32"/>
          <w:szCs w:val="32"/>
          <w:lang w:eastAsia="ru-RU"/>
        </w:rPr>
      </w:pPr>
      <w:r w:rsidRPr="000C7EF3">
        <w:rPr>
          <w:rFonts w:ascii="Times New Roman" w:eastAsia="Times New Roman" w:cs="Times New Roman"/>
          <w:b/>
          <w:color w:val="1A1A1A"/>
          <w:sz w:val="32"/>
          <w:szCs w:val="32"/>
          <w:lang w:eastAsia="ru-RU"/>
        </w:rPr>
        <w:t>станичного казачьего общества</w:t>
      </w:r>
    </w:p>
    <w:p w:rsidR="00C25861" w:rsidRPr="000C7EF3" w:rsidRDefault="0008150B">
      <w:pPr>
        <w:shd w:val="clear" w:color="auto" w:fill="FFFFFF"/>
        <w:spacing w:after="0" w:line="360" w:lineRule="auto"/>
        <w:jc w:val="center"/>
        <w:rPr>
          <w:rFonts w:ascii="Times New Roman" w:eastAsia="Times New Roman" w:cs="Times New Roman"/>
          <w:b/>
          <w:color w:val="1A1A1A"/>
          <w:sz w:val="32"/>
          <w:szCs w:val="32"/>
          <w:lang w:eastAsia="ru-RU"/>
        </w:rPr>
      </w:pPr>
      <w:r w:rsidRPr="000C7EF3">
        <w:rPr>
          <w:rFonts w:ascii="Times New Roman" w:eastAsia="Times New Roman" w:cs="Times New Roman"/>
          <w:b/>
          <w:color w:val="1A1A1A"/>
          <w:sz w:val="32"/>
          <w:szCs w:val="32"/>
          <w:lang w:eastAsia="ru-RU"/>
        </w:rPr>
        <w:t xml:space="preserve">«Станица </w:t>
      </w:r>
      <w:proofErr w:type="spellStart"/>
      <w:r w:rsidRPr="000C7EF3">
        <w:rPr>
          <w:rFonts w:ascii="Times New Roman" w:eastAsia="Times New Roman" w:cs="Times New Roman"/>
          <w:b/>
          <w:color w:val="1A1A1A"/>
          <w:sz w:val="32"/>
          <w:szCs w:val="32"/>
          <w:lang w:eastAsia="ru-RU"/>
        </w:rPr>
        <w:t>Кичменгский</w:t>
      </w:r>
      <w:proofErr w:type="spellEnd"/>
      <w:r w:rsidRPr="000C7EF3">
        <w:rPr>
          <w:rFonts w:ascii="Times New Roman" w:eastAsia="Times New Roman" w:cs="Times New Roman"/>
          <w:b/>
          <w:color w:val="1A1A1A"/>
          <w:sz w:val="32"/>
          <w:szCs w:val="32"/>
          <w:lang w:eastAsia="ru-RU"/>
        </w:rPr>
        <w:t xml:space="preserve"> Городок»</w:t>
      </w: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08150B">
      <w:pPr>
        <w:shd w:val="clear" w:color="auto" w:fill="FFFFFF"/>
        <w:spacing w:after="0" w:line="360" w:lineRule="auto"/>
        <w:jc w:val="center"/>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2026 год</w:t>
      </w: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08150B">
      <w:pPr>
        <w:shd w:val="clear" w:color="auto" w:fill="FFFFFF"/>
        <w:spacing w:after="0" w:line="360" w:lineRule="auto"/>
        <w:ind w:firstLine="708"/>
        <w:jc w:val="center"/>
        <w:rPr>
          <w:rFonts w:ascii="Times New Roman" w:eastAsia="Times New Roman" w:cs="Times New Roman"/>
          <w:b/>
          <w:color w:val="1A1A1A"/>
          <w:sz w:val="24"/>
          <w:szCs w:val="24"/>
          <w:lang w:eastAsia="ru-RU"/>
        </w:rPr>
      </w:pPr>
      <w:r>
        <w:rPr>
          <w:rFonts w:ascii="Times New Roman" w:eastAsia="Times New Roman" w:cs="Times New Roman"/>
          <w:b/>
          <w:color w:val="1A1A1A"/>
          <w:sz w:val="24"/>
          <w:szCs w:val="24"/>
          <w:lang w:eastAsia="ru-RU"/>
        </w:rPr>
        <w:t>1. Общие положения</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xml:space="preserve">1. Настоящий Устав распространяется на </w:t>
      </w:r>
      <w:proofErr w:type="spellStart"/>
      <w:r>
        <w:rPr>
          <w:rFonts w:ascii="Times New Roman" w:eastAsia="Times New Roman" w:cs="Times New Roman"/>
          <w:color w:val="1A1A1A"/>
          <w:sz w:val="24"/>
          <w:szCs w:val="24"/>
          <w:lang w:eastAsia="ru-RU"/>
        </w:rPr>
        <w:t>Кичменгско</w:t>
      </w:r>
      <w:proofErr w:type="spellEnd"/>
      <w:r>
        <w:rPr>
          <w:rFonts w:ascii="Times New Roman" w:eastAsia="Times New Roman" w:cs="Times New Roman"/>
          <w:color w:val="1A1A1A"/>
          <w:sz w:val="24"/>
          <w:szCs w:val="24"/>
          <w:lang w:eastAsia="ru-RU"/>
        </w:rPr>
        <w:t xml:space="preserve">-Городецкое станичное казачье общество «Станица </w:t>
      </w:r>
      <w:proofErr w:type="spellStart"/>
      <w:r>
        <w:rPr>
          <w:rFonts w:ascii="Times New Roman" w:eastAsia="Times New Roman" w:cs="Times New Roman"/>
          <w:color w:val="1A1A1A"/>
          <w:sz w:val="24"/>
          <w:szCs w:val="24"/>
          <w:lang w:eastAsia="ru-RU"/>
        </w:rPr>
        <w:t>Кичменгский</w:t>
      </w:r>
      <w:proofErr w:type="spellEnd"/>
      <w:r>
        <w:rPr>
          <w:rFonts w:ascii="Times New Roman" w:eastAsia="Times New Roman" w:cs="Times New Roman"/>
          <w:color w:val="1A1A1A"/>
          <w:sz w:val="24"/>
          <w:szCs w:val="24"/>
          <w:lang w:eastAsia="ru-RU"/>
        </w:rPr>
        <w:t xml:space="preserve"> Городок» - первичное объединение граждан Российской Федерации - жителей </w:t>
      </w:r>
      <w:proofErr w:type="spellStart"/>
      <w:r>
        <w:rPr>
          <w:rFonts w:ascii="Times New Roman" w:eastAsia="Times New Roman" w:cs="Times New Roman"/>
          <w:color w:val="1A1A1A"/>
          <w:sz w:val="24"/>
          <w:szCs w:val="24"/>
          <w:lang w:eastAsia="ru-RU"/>
        </w:rPr>
        <w:t>Кичменгско</w:t>
      </w:r>
      <w:proofErr w:type="spellEnd"/>
      <w:r>
        <w:rPr>
          <w:rFonts w:ascii="Times New Roman" w:eastAsia="Times New Roman" w:cs="Times New Roman"/>
          <w:color w:val="1A1A1A"/>
          <w:sz w:val="24"/>
          <w:szCs w:val="24"/>
          <w:lang w:eastAsia="ru-RU"/>
        </w:rPr>
        <w:t>-Городецкого муниципального округа Вологодской области,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(далее - казачье общество).</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xml:space="preserve">2. Казачье общество имеет полное и сокращенное наименование на русском языке. Полное наименование - </w:t>
      </w:r>
      <w:proofErr w:type="spellStart"/>
      <w:r>
        <w:rPr>
          <w:rFonts w:ascii="Times New Roman" w:eastAsia="Times New Roman" w:cs="Times New Roman"/>
          <w:color w:val="1A1A1A"/>
          <w:sz w:val="24"/>
          <w:szCs w:val="24"/>
          <w:lang w:eastAsia="ru-RU"/>
        </w:rPr>
        <w:t>Кичменгско</w:t>
      </w:r>
      <w:proofErr w:type="spellEnd"/>
      <w:r>
        <w:rPr>
          <w:rFonts w:ascii="Times New Roman" w:eastAsia="Times New Roman" w:cs="Times New Roman"/>
          <w:color w:val="1A1A1A"/>
          <w:sz w:val="24"/>
          <w:szCs w:val="24"/>
          <w:lang w:eastAsia="ru-RU"/>
        </w:rPr>
        <w:t xml:space="preserve">-Городецкое станичное казачье общество «Станица </w:t>
      </w:r>
      <w:proofErr w:type="spellStart"/>
      <w:r>
        <w:rPr>
          <w:rFonts w:ascii="Times New Roman" w:eastAsia="Times New Roman" w:cs="Times New Roman"/>
          <w:color w:val="1A1A1A"/>
          <w:sz w:val="24"/>
          <w:szCs w:val="24"/>
          <w:lang w:eastAsia="ru-RU"/>
        </w:rPr>
        <w:t>Кичменгский</w:t>
      </w:r>
      <w:proofErr w:type="spellEnd"/>
      <w:r>
        <w:rPr>
          <w:rFonts w:ascii="Times New Roman" w:eastAsia="Times New Roman" w:cs="Times New Roman"/>
          <w:color w:val="1A1A1A"/>
          <w:sz w:val="24"/>
          <w:szCs w:val="24"/>
          <w:lang w:eastAsia="ru-RU"/>
        </w:rPr>
        <w:t xml:space="preserve"> Городок». Сокращенное наименование - КГСКО «Станица </w:t>
      </w:r>
      <w:proofErr w:type="spellStart"/>
      <w:r>
        <w:rPr>
          <w:rFonts w:ascii="Times New Roman" w:eastAsia="Times New Roman" w:cs="Times New Roman"/>
          <w:color w:val="1A1A1A"/>
          <w:sz w:val="24"/>
          <w:szCs w:val="24"/>
          <w:lang w:eastAsia="ru-RU"/>
        </w:rPr>
        <w:t>Кичменгский</w:t>
      </w:r>
      <w:proofErr w:type="spellEnd"/>
      <w:r>
        <w:rPr>
          <w:rFonts w:ascii="Times New Roman" w:eastAsia="Times New Roman" w:cs="Times New Roman"/>
          <w:color w:val="1A1A1A"/>
          <w:sz w:val="24"/>
          <w:szCs w:val="24"/>
          <w:lang w:eastAsia="ru-RU"/>
        </w:rPr>
        <w:t xml:space="preserve"> Городок».</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xml:space="preserve">3. Местонахождение казачьего общества - Россия, Вологодская область, </w:t>
      </w:r>
      <w:proofErr w:type="spellStart"/>
      <w:r>
        <w:rPr>
          <w:rFonts w:ascii="Times New Roman" w:eastAsia="Times New Roman" w:cs="Times New Roman"/>
          <w:color w:val="1A1A1A"/>
          <w:sz w:val="24"/>
          <w:szCs w:val="24"/>
          <w:lang w:eastAsia="ru-RU"/>
        </w:rPr>
        <w:t>Кичменгско</w:t>
      </w:r>
      <w:proofErr w:type="spellEnd"/>
      <w:r>
        <w:rPr>
          <w:rFonts w:ascii="Times New Roman" w:eastAsia="Times New Roman" w:cs="Times New Roman"/>
          <w:color w:val="1A1A1A"/>
          <w:sz w:val="24"/>
          <w:szCs w:val="24"/>
          <w:lang w:eastAsia="ru-RU"/>
        </w:rPr>
        <w:t xml:space="preserve">-Городецкий муниципальный округ, с. </w:t>
      </w:r>
      <w:proofErr w:type="spellStart"/>
      <w:r>
        <w:rPr>
          <w:rFonts w:ascii="Times New Roman" w:eastAsia="Times New Roman" w:cs="Times New Roman"/>
          <w:color w:val="1A1A1A"/>
          <w:sz w:val="24"/>
          <w:szCs w:val="24"/>
          <w:lang w:eastAsia="ru-RU"/>
        </w:rPr>
        <w:t>Кичменгский</w:t>
      </w:r>
      <w:proofErr w:type="spellEnd"/>
      <w:r>
        <w:rPr>
          <w:rFonts w:ascii="Times New Roman" w:eastAsia="Times New Roman" w:cs="Times New Roman"/>
          <w:color w:val="1A1A1A"/>
          <w:sz w:val="24"/>
          <w:szCs w:val="24"/>
          <w:lang w:eastAsia="ru-RU"/>
        </w:rPr>
        <w:t xml:space="preserve"> Городок.</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xml:space="preserve">4. Казачье общество осуществляет свою деятельность на территории </w:t>
      </w:r>
      <w:proofErr w:type="spellStart"/>
      <w:r>
        <w:rPr>
          <w:rFonts w:ascii="Times New Roman" w:eastAsia="Times New Roman" w:cs="Times New Roman"/>
          <w:color w:val="1A1A1A"/>
          <w:sz w:val="24"/>
          <w:szCs w:val="24"/>
          <w:lang w:eastAsia="ru-RU"/>
        </w:rPr>
        <w:t>Кичменгско</w:t>
      </w:r>
      <w:proofErr w:type="spellEnd"/>
      <w:r>
        <w:rPr>
          <w:rFonts w:ascii="Times New Roman" w:eastAsia="Times New Roman" w:cs="Times New Roman"/>
          <w:color w:val="1A1A1A"/>
          <w:sz w:val="24"/>
          <w:szCs w:val="24"/>
          <w:lang w:eastAsia="ru-RU"/>
        </w:rPr>
        <w:t>-Городецкого муниципального округа Вологодской области. Входит в состав Вологодского окружного казачьего общества Северо-Западного войскового казачьего общества.</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cs="Times New Roman"/>
          <w:sz w:val="24"/>
          <w:szCs w:val="24"/>
        </w:rPr>
        <w:t>5. Деятельность казачьего общества осуществляется на основе принципов добровольности, равноправия, самоуправления, законности, гласности, уважения прав и свобод человека и гражданина, сохранения и развития традиций российского казачества, а также подконтрольности и подотчетности органам государственной власти и органам местного самоуправления в соответствии с законодательством Российской Федерации.</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cs="Times New Roman"/>
          <w:sz w:val="24"/>
          <w:szCs w:val="24"/>
        </w:rPr>
        <w:t xml:space="preserve">6. Правовую основу деятельности казачьего общества составляют Конституция Российской Федерации, федеральные законы, нормативные правовые акты Президента Российской Федерации и Правительства Российской Федерации, иные нормативные правовые акты Российской Федерации по вопросам российского казачества, </w:t>
      </w:r>
      <w:r>
        <w:rPr>
          <w:rFonts w:ascii="Times New Roman" w:cs="Times New Roman"/>
          <w:color w:val="000000"/>
          <w:sz w:val="24"/>
          <w:szCs w:val="24"/>
        </w:rPr>
        <w:t xml:space="preserve">Устав  </w:t>
      </w:r>
      <w:proofErr w:type="spellStart"/>
      <w:r>
        <w:rPr>
          <w:rFonts w:ascii="Times New Roman" w:cs="Times New Roman"/>
          <w:color w:val="000000"/>
          <w:sz w:val="24"/>
          <w:szCs w:val="24"/>
        </w:rPr>
        <w:t>Кичменгско</w:t>
      </w:r>
      <w:proofErr w:type="spellEnd"/>
      <w:r>
        <w:rPr>
          <w:rFonts w:ascii="Times New Roman" w:cs="Times New Roman"/>
          <w:color w:val="000000"/>
          <w:sz w:val="24"/>
          <w:szCs w:val="24"/>
        </w:rPr>
        <w:t>-Городецкого муниципального округа</w:t>
      </w:r>
      <w:r>
        <w:rPr>
          <w:rFonts w:ascii="Times New Roman" w:cs="Times New Roman"/>
          <w:sz w:val="24"/>
          <w:szCs w:val="24"/>
        </w:rPr>
        <w:t xml:space="preserve"> Вологодской области, законы и иные нормативные правовые акты Вологодской области, уставы казачьих обществ, в состав которых входит казачье общество (далее - вышестоящие казачьи общества), а также настоящий Устав.</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cs="Times New Roman"/>
          <w:sz w:val="24"/>
          <w:szCs w:val="24"/>
        </w:rPr>
        <w:t xml:space="preserve">7. Казачье общество использует символику Северо-Западного войскового казачьего общества (далее - войсковое казачье общество) в порядке и случаях, установленных законодательством Российской Федерации, уставом войскового казачьего общества и </w:t>
      </w:r>
      <w:r>
        <w:rPr>
          <w:rFonts w:ascii="Times New Roman" w:cs="Times New Roman"/>
          <w:sz w:val="24"/>
          <w:szCs w:val="24"/>
        </w:rPr>
        <w:lastRenderedPageBreak/>
        <w:t>положением, утверждаемым высшим органом управления войскового казачьего общества, а также печать, штампы, бланки и другие необходимые для его деятельности реквизиты.</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cs="Times New Roman"/>
          <w:sz w:val="24"/>
          <w:szCs w:val="24"/>
        </w:rPr>
        <w:t>8. Казачье общество является юридическим лицом - некоммерческой организацией и имеет собственное имущество, самостоятельный баланс, вправе иметь расчетный и иные счета в банках и других кредитных организациях.  Казачье общество отвечает по своим обязательствам своим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cs="Times New Roman"/>
          <w:sz w:val="24"/>
          <w:szCs w:val="24"/>
        </w:rPr>
        <w:t xml:space="preserve">Лицо, срок полномочий которого как атамана казачьего общества истек или полномочия которого как атамана казачьего общества досрочно прекращены, обязано передать по акту приема-передачи вновь избранному и утвержденному </w:t>
      </w:r>
      <w:r>
        <w:rPr>
          <w:rFonts w:ascii="Times New Roman" w:cs="Times New Roman"/>
          <w:sz w:val="24"/>
          <w:szCs w:val="24"/>
        </w:rPr>
        <w:br/>
        <w:t xml:space="preserve">в установленном порядке атаману казачьего общества либо временно исполняющему обязанности атамана казачьего общества все имеющиеся </w:t>
      </w:r>
      <w:r>
        <w:rPr>
          <w:rFonts w:ascii="Times New Roman" w:cs="Times New Roman"/>
          <w:sz w:val="24"/>
          <w:szCs w:val="24"/>
        </w:rPr>
        <w:br/>
        <w:t>в распоряжении этого лица документы, касающиеся деятельности казачьего общества, включая документы, подтверждающие государственную регистрацию, постановку на налоговый учет и внесение казачьего общества в государственный реестр казачьих обществ в Российской Федерации, в течение пяти календарных дней со дня вступления в должность вновь избранного атамана или назначения временно исполняющего обязанности атамана казачьего общества.</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cs="Times New Roman"/>
          <w:sz w:val="24"/>
          <w:szCs w:val="24"/>
        </w:rPr>
        <w:t>До момента передачи указанных выше документов казачьего общества ответственность (в том числе имущественную) за сохранность и соблюдение порядка их использования несет лицо, срок полномочий которого как атамана казачьего общества истек или полномочия которого как атамана казачьего общества досрочно прекращены.</w:t>
      </w: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08150B">
      <w:pPr>
        <w:shd w:val="clear" w:color="auto" w:fill="FFFFFF"/>
        <w:spacing w:after="0" w:line="360" w:lineRule="auto"/>
        <w:jc w:val="center"/>
        <w:rPr>
          <w:rFonts w:ascii="Times New Roman" w:eastAsia="Times New Roman" w:cs="Times New Roman"/>
          <w:b/>
          <w:color w:val="1A1A1A"/>
          <w:sz w:val="24"/>
          <w:szCs w:val="24"/>
          <w:lang w:eastAsia="ru-RU"/>
        </w:rPr>
      </w:pPr>
      <w:r>
        <w:rPr>
          <w:rFonts w:ascii="Times New Roman" w:eastAsia="Times New Roman" w:cs="Times New Roman"/>
          <w:b/>
          <w:color w:val="1A1A1A"/>
          <w:sz w:val="24"/>
          <w:szCs w:val="24"/>
          <w:lang w:eastAsia="ru-RU"/>
        </w:rPr>
        <w:t>II. Деятельность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9. Целями деятельности казачьего общества являются: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становление, развитие и консолидация российского казачества;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2) сохранение традиционных образа жизни, форм хозяйствования </w:t>
      </w:r>
      <w:r>
        <w:rPr>
          <w:rFonts w:ascii="Times New Roman" w:cs="Times New Roman"/>
          <w:sz w:val="24"/>
          <w:szCs w:val="24"/>
        </w:rPr>
        <w:br/>
        <w:t>и самобытной культуры российского казачества;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3) повышение роли российского казачества в решении государственных </w:t>
      </w:r>
      <w:r>
        <w:rPr>
          <w:rFonts w:ascii="Times New Roman" w:cs="Times New Roman"/>
          <w:sz w:val="24"/>
          <w:szCs w:val="24"/>
        </w:rPr>
        <w:br/>
        <w:t>и муниципальных задач;</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4) совершенствование механизма взаимодействия российского казачества </w:t>
      </w:r>
      <w:r>
        <w:rPr>
          <w:rFonts w:ascii="Times New Roman" w:cs="Times New Roman"/>
          <w:sz w:val="24"/>
          <w:szCs w:val="24"/>
        </w:rPr>
        <w:br/>
        <w:t xml:space="preserve">с государственными органами, органами местного самоуправления </w:t>
      </w:r>
      <w:r>
        <w:rPr>
          <w:rFonts w:ascii="Times New Roman" w:cs="Times New Roman"/>
          <w:sz w:val="24"/>
          <w:szCs w:val="24"/>
        </w:rPr>
        <w:br/>
        <w:t>и организациями.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10. Для достижения указанных целей казачье общество вправе: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1) участвовать в реализации государственной политики Российской Федерации в отношении российского казачества;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взаимодействовать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с казачьими обществами и организациями по вопросам развития российского казачества;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 участвовать в реализации государственных и муниципальных программ и проектов;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4) обеспечивать информационную открытость деятельности российского казачества;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5) организовывать деятельность казачьего общества, осуществляемую </w:t>
      </w:r>
      <w:r>
        <w:rPr>
          <w:rFonts w:ascii="Times New Roman" w:cs="Times New Roman"/>
          <w:sz w:val="24"/>
          <w:szCs w:val="24"/>
        </w:rPr>
        <w:br/>
        <w:t>на основе договоров (соглашений), заключенных с федеральными органами исполнительной власти и (или) их территориальными органами, органами исполнительной власти субъектов Российской Федерации, органами местного самоуправления в соответствии с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6) принимать меры, направленные на защиту прав и свобод, чести </w:t>
      </w:r>
      <w:r>
        <w:rPr>
          <w:rFonts w:ascii="Times New Roman" w:cs="Times New Roman"/>
          <w:sz w:val="24"/>
          <w:szCs w:val="24"/>
        </w:rPr>
        <w:br/>
        <w:t>и достоинства членов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 оказывать необходимую материальную и иную помощь семьям членов казачьего общества, призванных (поступивших) на военную службу, семьям погибших (умерших) членов казачьего общества, многодетным семьям, сиротам, инвалидам и пенсионерам;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8) содействовать развитию межнациональных и межрелигиозных отношений;</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9) участвовать в развитии казачьих кадетских корпусов;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10) обеспечивать культурное, духовное и нравственное воспитание членов казачьего общества, сохранение и развитие казачьих традиций </w:t>
      </w:r>
      <w:r>
        <w:rPr>
          <w:rFonts w:ascii="Times New Roman" w:cs="Times New Roman"/>
          <w:sz w:val="24"/>
          <w:szCs w:val="24"/>
        </w:rPr>
        <w:br/>
        <w:t>и обычаев, организовывать мероприятия по военно-патриотическому воспитанию молодежи, вести культурно-массовую и спортивную работу;</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11) участвовать в развитии агропромышленного комплекса и сельских территорий в местах проживания российского казачества;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12) участвовать в поддержании и развитии международных связей </w:t>
      </w:r>
      <w:r>
        <w:rPr>
          <w:rFonts w:ascii="Times New Roman" w:cs="Times New Roman"/>
          <w:sz w:val="24"/>
          <w:szCs w:val="24"/>
        </w:rPr>
        <w:br/>
        <w:t>с казачеством за рубежом в рамках реализации государственной политики Российской Федерации в отношении соотечественников за рубежом;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13) оказывать содействие проживающим за рубежом соотечественникам из числа потомков казаков, в том числе в их добровольном возвращении </w:t>
      </w:r>
      <w:r>
        <w:rPr>
          <w:rFonts w:ascii="Times New Roman" w:cs="Times New Roman"/>
          <w:sz w:val="24"/>
          <w:szCs w:val="24"/>
        </w:rPr>
        <w:br/>
        <w:t>в Российскую Федерацию;</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14) участвовать в предупреждении и ликвидации чрезвычайных ситуаций и ликвидации последствий стихийных бедствий, в подготовке населения </w:t>
      </w:r>
      <w:r>
        <w:rPr>
          <w:rFonts w:ascii="Times New Roman" w:cs="Times New Roman"/>
          <w:sz w:val="24"/>
          <w:szCs w:val="24"/>
        </w:rPr>
        <w:br/>
        <w:t xml:space="preserve">к преодолению последствий стихийных бедствий, экологических, техногенных </w:t>
      </w:r>
      <w:r>
        <w:rPr>
          <w:rFonts w:ascii="Times New Roman" w:cs="Times New Roman"/>
          <w:sz w:val="24"/>
          <w:szCs w:val="24"/>
        </w:rPr>
        <w:br/>
        <w:t>и иных катастроф, к предотвращению несчастных случаев;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15) оказывать помощь пострадавшим в результате стихийных бедствий, экологических, техногенных и иных катастроф, социальных, национальных, религиозных конфликтов, беженцам и вынужденным переселенцам;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16) участвовать в охране окружающей среды и защите животных;</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17) участвовать в охране и содержании в соответствии с установленными требованиями объектов (в том числе зданий, сооружений) и территорий, имеющих историческое, культовое, культурное или природоохранное значение, а также мест захоронений;</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18) участвовать в мероприятиях, направленных на профилактику правонарушений и иных социально опасных форм поведения граждан;</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19) осуществлять благотворительную деятельность, а также деятельность </w:t>
      </w:r>
      <w:r>
        <w:rPr>
          <w:rFonts w:ascii="Times New Roman" w:cs="Times New Roman"/>
          <w:sz w:val="24"/>
          <w:szCs w:val="24"/>
        </w:rPr>
        <w:br/>
        <w:t>в области содействия благотворительности и добровольчества;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20) осуществлять деятельность в области просвещения, науки, культуры, искусства, физической культуры и спорта, вести пропаганду здорового образа жизни, содействовать улучшению морально-психологического состояния граждан, духовному развитию личности;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21) участвовать в мероприятиях по охране общественного порядка;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22) организовывать мероприятия, направленные на пропаганду здорового образа жизни, профилактику и предупреждение наркомании и алкоголизма, </w:t>
      </w:r>
      <w:r>
        <w:rPr>
          <w:rFonts w:ascii="Times New Roman" w:cs="Times New Roman"/>
          <w:sz w:val="24"/>
          <w:szCs w:val="24"/>
        </w:rPr>
        <w:br/>
        <w:t>и участвовать в таких мероприятиях.</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11. Казачье общество представляет отчеты (информацию) о своей деятельности в соответствующие государственные органы в порядке и сроки, установленные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12. Деятельность политических партий, иных организаций, преследующих политические цели, в казачьем обществе не допускается.</w:t>
      </w:r>
    </w:p>
    <w:p w:rsidR="00C25861" w:rsidRDefault="00C25861">
      <w:pPr>
        <w:spacing w:after="0" w:line="360" w:lineRule="auto"/>
        <w:ind w:firstLine="709"/>
        <w:jc w:val="center"/>
        <w:rPr>
          <w:rFonts w:ascii="Times New Roman" w:cs="Times New Roman"/>
          <w:b/>
          <w:sz w:val="24"/>
          <w:szCs w:val="24"/>
        </w:rPr>
      </w:pPr>
    </w:p>
    <w:p w:rsidR="00C25861" w:rsidRDefault="0008150B">
      <w:pPr>
        <w:shd w:val="clear" w:color="auto" w:fill="FFFFFF"/>
        <w:spacing w:after="0" w:line="360" w:lineRule="auto"/>
        <w:jc w:val="center"/>
        <w:rPr>
          <w:rFonts w:ascii="Times New Roman" w:eastAsia="Times New Roman" w:cs="Times New Roman"/>
          <w:b/>
          <w:color w:val="1A1A1A"/>
          <w:sz w:val="24"/>
          <w:szCs w:val="24"/>
          <w:lang w:eastAsia="ru-RU"/>
        </w:rPr>
      </w:pPr>
      <w:r>
        <w:rPr>
          <w:rFonts w:ascii="Times New Roman" w:eastAsia="Times New Roman" w:cs="Times New Roman"/>
          <w:b/>
          <w:color w:val="1A1A1A"/>
          <w:sz w:val="24"/>
          <w:szCs w:val="24"/>
          <w:lang w:eastAsia="ru-RU"/>
        </w:rPr>
        <w:t>III. Члены казачьего общества, их права и обязанности</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13. Членами казачьего общества являются граждане Российской Федерации, достигшие 18-летнего возраста, вступившие в установленном порядке в казачье общество.</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14. Члены казачьего общества в установленном порядке принимают на себя обязательства по несению государственной или иной службы.</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lastRenderedPageBreak/>
        <w:t>15. Основанием для вступления в казачье общество является письменное заявление гражданина на имя атамана этого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16. Члены казачьих обществ могут добровольно выйти из казачьего общества, подав письменное заявление на имя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Права и обязанности члена казачьего прекращаются со дня подачи указанного заявления, за исключением случая, когда сведения </w:t>
      </w:r>
      <w:r>
        <w:rPr>
          <w:rFonts w:ascii="Times New Roman" w:cs="Times New Roman"/>
          <w:sz w:val="24"/>
          <w:szCs w:val="24"/>
        </w:rPr>
        <w:br/>
        <w:t>о лице, выходящем из казачьего общества, содержатся в едином государственном реестре юридических лиц. В таком случае права и обязанности члена казачьего общества прекращаются со дня внесения изменений в сведения о казачьем обществе, содержащиеся в едином государственном реестре юридических лиц.</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17. Члены казачьего общества имеют право:</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избирать и быть избранными на выборную должность в органы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участвовать в уставной деятельности казачьего общества;</w:t>
      </w:r>
    </w:p>
    <w:p w:rsidR="00C25861" w:rsidRDefault="0008150B">
      <w:pPr>
        <w:spacing w:after="0" w:line="360" w:lineRule="auto"/>
        <w:ind w:firstLine="709"/>
        <w:jc w:val="both"/>
        <w:rPr>
          <w:rFonts w:ascii="Times New Roman" w:cs="Times New Roman"/>
          <w:color w:val="000000"/>
          <w:sz w:val="24"/>
          <w:szCs w:val="24"/>
        </w:rPr>
      </w:pPr>
      <w:r>
        <w:rPr>
          <w:rFonts w:ascii="Times New Roman" w:cs="Times New Roman"/>
          <w:color w:val="000000"/>
          <w:sz w:val="24"/>
          <w:szCs w:val="24"/>
        </w:rPr>
        <w:t xml:space="preserve">3) носить в установленном порядке форму одежды и знаки различия </w:t>
      </w:r>
      <w:r>
        <w:rPr>
          <w:rFonts w:ascii="Times New Roman" w:cs="Times New Roman"/>
          <w:color w:val="000000"/>
          <w:sz w:val="24"/>
          <w:szCs w:val="24"/>
        </w:rPr>
        <w:br/>
        <w:t>по чинам членов казачьих обществ, внесенных в государственный реестр казачьих обществ в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4) выступать в порядке, установленном настоящим Уставом, с инициативой </w:t>
      </w:r>
      <w:r>
        <w:rPr>
          <w:rFonts w:ascii="Times New Roman" w:cs="Times New Roman"/>
          <w:sz w:val="24"/>
          <w:szCs w:val="24"/>
        </w:rPr>
        <w:br/>
        <w:t>о созыве заседаний органов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 реализовывать иные права, предусмотренные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18.Члены казачьего общества обязаны:</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соблюдать законодательство Российской Федерации, уставы вышестоящих казачьих обществ, в состав которых входит казачье общество, и настоящий Устав;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точно и беспрекословно выполнять не противоречащие законодательству Российской Федерации и настоящему Уставу:</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решения высших органов управления вышестоящих казачьих обществ;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приказы и распоряжения атаманов вышестоящих казачьих обществ, </w:t>
      </w:r>
      <w:r>
        <w:rPr>
          <w:rFonts w:ascii="Times New Roman" w:cs="Times New Roman"/>
          <w:sz w:val="24"/>
          <w:szCs w:val="24"/>
        </w:rPr>
        <w:br/>
        <w:t xml:space="preserve">а также решения советов атаманов вышестоящих казачьих </w:t>
      </w:r>
      <w:proofErr w:type="gramStart"/>
      <w:r>
        <w:rPr>
          <w:rFonts w:ascii="Times New Roman" w:cs="Times New Roman"/>
          <w:sz w:val="24"/>
          <w:szCs w:val="24"/>
        </w:rPr>
        <w:t>обществ ,</w:t>
      </w:r>
      <w:proofErr w:type="gramEnd"/>
      <w:r>
        <w:rPr>
          <w:rFonts w:ascii="Times New Roman" w:cs="Times New Roman"/>
          <w:sz w:val="24"/>
          <w:szCs w:val="24"/>
        </w:rPr>
        <w:t xml:space="preserve">  (если они </w:t>
      </w:r>
      <w:r>
        <w:rPr>
          <w:rFonts w:ascii="Times New Roman" w:cs="Times New Roman"/>
          <w:sz w:val="24"/>
          <w:szCs w:val="24"/>
        </w:rPr>
        <w:br/>
        <w:t>не противоречат решениям высших органов управления соответствующих вышестоящих казачьих обществ);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решения высшего органа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приказы и распоряжения атамана казачьего общества, а также решения правления казачьего общества (если они не противоречат решениям высшего органа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3) обеспечивать сохранность удостоверения казака и его сдачу </w:t>
      </w:r>
      <w:r>
        <w:rPr>
          <w:rFonts w:ascii="Times New Roman" w:cs="Times New Roman"/>
          <w:sz w:val="24"/>
          <w:szCs w:val="24"/>
        </w:rPr>
        <w:br/>
        <w:t>в установленном порядке;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4) личным трудовым и материальным вкладом способствовать развитию </w:t>
      </w:r>
      <w:r>
        <w:rPr>
          <w:rFonts w:ascii="Times New Roman" w:cs="Times New Roman"/>
          <w:sz w:val="24"/>
          <w:szCs w:val="24"/>
        </w:rPr>
        <w:br/>
        <w:t>и укреплению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 активно участвовать в патриотическом воспитании молодых казаков, подготовке их к несению государственной или иной службы;</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6) хранить и развивать казачьи традиции и культуру, беречь честь </w:t>
      </w:r>
      <w:r>
        <w:rPr>
          <w:rFonts w:ascii="Times New Roman" w:cs="Times New Roman"/>
          <w:sz w:val="24"/>
          <w:szCs w:val="24"/>
        </w:rPr>
        <w:br/>
        <w:t>и достоинство казака, крепить единство российского казачества;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7) приумножать собственность казачьего общества и обеспечивать </w:t>
      </w:r>
      <w:r>
        <w:rPr>
          <w:rFonts w:ascii="Times New Roman" w:cs="Times New Roman"/>
          <w:sz w:val="24"/>
          <w:szCs w:val="24"/>
        </w:rPr>
        <w:br/>
        <w:t>ее сохранность;</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8) выполнять принятые на себя обязательства по несению государственной или иной службы;</w:t>
      </w:r>
    </w:p>
    <w:p w:rsidR="00C25861" w:rsidRDefault="0008150B">
      <w:pPr>
        <w:spacing w:after="0" w:line="360" w:lineRule="auto"/>
        <w:ind w:firstLine="709"/>
        <w:jc w:val="both"/>
        <w:rPr>
          <w:rFonts w:ascii="Times New Roman" w:cs="Times New Roman"/>
          <w:color w:val="000000"/>
          <w:sz w:val="24"/>
          <w:szCs w:val="24"/>
        </w:rPr>
      </w:pPr>
      <w:r>
        <w:rPr>
          <w:rFonts w:ascii="Times New Roman" w:cs="Times New Roman"/>
          <w:sz w:val="24"/>
          <w:szCs w:val="24"/>
        </w:rPr>
        <w:t xml:space="preserve">9) уплачивать вступительные, членские и иные </w:t>
      </w:r>
      <w:r>
        <w:rPr>
          <w:rFonts w:ascii="Times New Roman" w:cs="Times New Roman"/>
          <w:color w:val="000000"/>
          <w:sz w:val="24"/>
          <w:szCs w:val="24"/>
        </w:rPr>
        <w:t>имущественные взносы (отчисления);</w:t>
      </w:r>
    </w:p>
    <w:p w:rsidR="00C25861" w:rsidRDefault="0008150B">
      <w:pPr>
        <w:spacing w:after="0" w:line="360" w:lineRule="auto"/>
        <w:ind w:firstLine="709"/>
        <w:jc w:val="both"/>
        <w:rPr>
          <w:rFonts w:ascii="Times New Roman" w:cs="Times New Roman"/>
          <w:color w:val="000000"/>
          <w:sz w:val="24"/>
          <w:szCs w:val="24"/>
        </w:rPr>
      </w:pPr>
      <w:r>
        <w:rPr>
          <w:rFonts w:ascii="Times New Roman" w:cs="Times New Roman"/>
          <w:color w:val="000000"/>
          <w:sz w:val="24"/>
          <w:szCs w:val="24"/>
        </w:rPr>
        <w:t>10) осуществлять иные обязанности, предусмотренные действующим законодательством.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19. Члены казачьего общества, принявшие на себя обязательства </w:t>
      </w:r>
      <w:r>
        <w:rPr>
          <w:rFonts w:ascii="Times New Roman" w:cs="Times New Roman"/>
          <w:sz w:val="24"/>
          <w:szCs w:val="24"/>
        </w:rPr>
        <w:br/>
        <w:t xml:space="preserve">по несению государственной или иной службы, обязаны приостановить свое членство в политических партиях, иных организациях, преследующих политические цели, не вправе </w:t>
      </w:r>
    </w:p>
    <w:p w:rsidR="00C25861" w:rsidRDefault="0008150B">
      <w:pPr>
        <w:spacing w:after="0" w:line="360" w:lineRule="auto"/>
        <w:rPr>
          <w:rFonts w:ascii="Times New Roman" w:cs="Times New Roman"/>
          <w:sz w:val="24"/>
          <w:szCs w:val="24"/>
        </w:rPr>
      </w:pPr>
      <w:r>
        <w:rPr>
          <w:rFonts w:ascii="Times New Roman" w:cs="Times New Roman"/>
          <w:sz w:val="24"/>
          <w:szCs w:val="24"/>
        </w:rPr>
        <w:t>вступать в них и принимать участие в их деятельности.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20. Атаман казачьего общества обязан:</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обеспечивать выполнение обязательств по несению государственной или иной службы, принятых членами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обеспечивать соблюдение настоящего Устава и уставов вышестоящих казачьих обществ, в состав которых входит казачье общество;</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 точно и беспрекословно выполнять не противоречащие законодательству Российской Федерации и настоящему Уставу:</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решения высших органов управления вышестоящих казачьих обществ;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приказы и распоряжения атаманов вышестоящих казачьих обществ, </w:t>
      </w:r>
      <w:r>
        <w:rPr>
          <w:rFonts w:ascii="Times New Roman" w:cs="Times New Roman"/>
          <w:sz w:val="24"/>
          <w:szCs w:val="24"/>
        </w:rPr>
        <w:br/>
        <w:t xml:space="preserve">а также решения советов атаманов вышестоящих казачьих обществ (если они </w:t>
      </w:r>
      <w:r>
        <w:rPr>
          <w:rFonts w:ascii="Times New Roman" w:cs="Times New Roman"/>
          <w:sz w:val="24"/>
          <w:szCs w:val="24"/>
        </w:rPr>
        <w:br/>
        <w:t>не противоречат решениям высших органов управления соответствующих вышестоящих казачьих обществ);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решения высшего органа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решения 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4) быть для казаков личным примером в соблюдении традиций </w:t>
      </w:r>
      <w:r>
        <w:rPr>
          <w:rFonts w:ascii="Times New Roman" w:cs="Times New Roman"/>
          <w:sz w:val="24"/>
          <w:szCs w:val="24"/>
        </w:rPr>
        <w:br/>
        <w:t>и обычаев российского казачества;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 обеспечивать иные функции, предусмотренные уставами соответствующих вышестоящих казачьих обществ.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21. В связи с выслугой лет и занимаемой должностью казаку присваивается </w:t>
      </w:r>
      <w:r>
        <w:rPr>
          <w:rFonts w:ascii="Times New Roman" w:cs="Times New Roman"/>
          <w:sz w:val="24"/>
          <w:szCs w:val="24"/>
        </w:rPr>
        <w:br/>
        <w:t>в установленном порядке соответствующий чин. В порядке поощрения казаку может быть присвоен очередной чин до истечения соответствующего срока выслуги.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22. За ненадлежащее исполнение обязанностей, предусмотренных настоящим Уставом, член казачьего общества может быть подвергнут публичному порицанию членами казачьего общества на заседании его исполнительного коллегиального органа или исключен из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23. Решение об исключении члена казачьего общества из казачьего общества принимается на заседании высшего органа управления казачьего общества не менее чем двумя третями голосов от числа казаков, имеющих право голоса.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24. Решение об исключении из казачьего общества члена казачьего общества, занимающего выборную должность в казачьем обществе или в вышестоящем казачьем обществе, принимается на заседании высшего органа управления казачьего общества, должность в котором занимает указанный член казачьего общества, при условии обязательного уведомления этого члена казачьего общества о вынесении данного вопроса на заседание высшего органа управления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25. Предложение об исключении из казачьего общества члена казачьего общества, занимающего должность в казачьем обществе, инициируется: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 атаманом окружного казачьего общества (далее - окружным атаманом) - </w:t>
      </w:r>
      <w:r>
        <w:rPr>
          <w:rFonts w:ascii="Times New Roman" w:cs="Times New Roman"/>
          <w:sz w:val="24"/>
          <w:szCs w:val="24"/>
        </w:rPr>
        <w:br/>
        <w:t>в отношении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правлением казачьего общества - в отношении члена этого казачьего общества, занимающего иную выборную должность.</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26. Решение об исключении из казачьего общества члена казачьего общества, занимающего в соответствии с настоящим Уставом выборную должность в казачьем обществе или в вышестоящем казачьем обществе, влечет за собой прекращение полномочий выборного лица.</w:t>
      </w:r>
    </w:p>
    <w:p w:rsidR="00C25861" w:rsidRDefault="00C25861">
      <w:pPr>
        <w:spacing w:after="0" w:line="360" w:lineRule="auto"/>
        <w:ind w:firstLine="709"/>
        <w:jc w:val="center"/>
        <w:rPr>
          <w:rFonts w:ascii="Times New Roman" w:cs="Times New Roman"/>
          <w:b/>
          <w:sz w:val="24"/>
          <w:szCs w:val="24"/>
        </w:rPr>
      </w:pPr>
    </w:p>
    <w:p w:rsidR="00C25861" w:rsidRDefault="0008150B">
      <w:pPr>
        <w:shd w:val="clear" w:color="auto" w:fill="FFFFFF"/>
        <w:spacing w:after="0" w:line="360" w:lineRule="auto"/>
        <w:jc w:val="center"/>
        <w:rPr>
          <w:rFonts w:ascii="Times New Roman" w:eastAsia="Times New Roman" w:cs="Times New Roman"/>
          <w:b/>
          <w:color w:val="1A1A1A"/>
          <w:sz w:val="24"/>
          <w:szCs w:val="24"/>
          <w:lang w:eastAsia="ru-RU"/>
        </w:rPr>
      </w:pPr>
      <w:r>
        <w:rPr>
          <w:rFonts w:ascii="Times New Roman" w:eastAsia="Times New Roman" w:cs="Times New Roman"/>
          <w:b/>
          <w:color w:val="1A1A1A"/>
          <w:sz w:val="24"/>
          <w:szCs w:val="24"/>
          <w:lang w:eastAsia="ru-RU"/>
        </w:rPr>
        <w:t>IV. Органы казачьего общества</w:t>
      </w:r>
    </w:p>
    <w:p w:rsidR="00C25861" w:rsidRDefault="0008150B">
      <w:pPr>
        <w:shd w:val="clear" w:color="auto" w:fill="FFFFFF"/>
        <w:spacing w:after="0" w:line="360" w:lineRule="auto"/>
        <w:ind w:firstLine="708"/>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27. Органами казачьего общества являются:</w:t>
      </w:r>
    </w:p>
    <w:p w:rsidR="00C25861" w:rsidRDefault="0008150B">
      <w:pPr>
        <w:shd w:val="clear" w:color="auto" w:fill="FFFFFF"/>
        <w:spacing w:after="0" w:line="360" w:lineRule="auto"/>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круг казачьего общества;</w:t>
      </w:r>
    </w:p>
    <w:p w:rsidR="00C25861" w:rsidRDefault="0008150B">
      <w:pPr>
        <w:shd w:val="clear" w:color="auto" w:fill="FFFFFF"/>
        <w:spacing w:after="0" w:line="360" w:lineRule="auto"/>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атаман казачьего общества;</w:t>
      </w:r>
    </w:p>
    <w:p w:rsidR="00C25861" w:rsidRDefault="0008150B">
      <w:pPr>
        <w:shd w:val="clear" w:color="auto" w:fill="FFFFFF"/>
        <w:spacing w:after="0" w:line="360" w:lineRule="auto"/>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lastRenderedPageBreak/>
        <w:t>- правление казачьего общества;</w:t>
      </w:r>
    </w:p>
    <w:p w:rsidR="00C25861" w:rsidRDefault="0008150B">
      <w:pPr>
        <w:shd w:val="clear" w:color="auto" w:fill="FFFFFF"/>
        <w:spacing w:after="0" w:line="360" w:lineRule="auto"/>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контрольно-ревизионная комиссия;</w:t>
      </w:r>
    </w:p>
    <w:p w:rsidR="00C25861" w:rsidRDefault="0008150B">
      <w:pPr>
        <w:shd w:val="clear" w:color="auto" w:fill="FFFFFF"/>
        <w:spacing w:after="0" w:line="360" w:lineRule="auto"/>
        <w:jc w:val="both"/>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совещательные органы.</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28. Высший орган управления казачьего общества - круг казачьего общества (далее - высший орган управления) является общим собранием членов казачьего общества.</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29. Заседания высшего органа управления казачьего общества созываются атаманом не реже одного раза в год.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Внеочередное заседание высшего органа управления казачьего общества созывается по инициативе: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не менее чем двух третей членов 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окружного (</w:t>
      </w:r>
      <w:proofErr w:type="spellStart"/>
      <w:r>
        <w:rPr>
          <w:rFonts w:ascii="Times New Roman" w:cs="Times New Roman"/>
          <w:sz w:val="24"/>
          <w:szCs w:val="24"/>
        </w:rPr>
        <w:t>отдельского</w:t>
      </w:r>
      <w:proofErr w:type="spellEnd"/>
      <w:r>
        <w:rPr>
          <w:rFonts w:ascii="Times New Roman" w:cs="Times New Roman"/>
          <w:sz w:val="24"/>
          <w:szCs w:val="24"/>
        </w:rPr>
        <w:t>) атамана;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3) районного (юртового) атамана, в случае если казачье общество входит </w:t>
      </w:r>
      <w:r>
        <w:rPr>
          <w:rFonts w:ascii="Times New Roman" w:cs="Times New Roman"/>
          <w:sz w:val="24"/>
          <w:szCs w:val="24"/>
        </w:rPr>
        <w:br/>
        <w:t>в состав районного (юртового)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4)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 не менее чем одной трети членов казачьего общества.</w:t>
      </w:r>
    </w:p>
    <w:p w:rsidR="00C25861" w:rsidRDefault="0008150B">
      <w:pPr>
        <w:tabs>
          <w:tab w:val="left" w:pos="1080"/>
        </w:tabs>
        <w:spacing w:after="0" w:line="360" w:lineRule="auto"/>
        <w:jc w:val="both"/>
        <w:rPr>
          <w:rFonts w:ascii="Times New Roman" w:cs="Times New Roman"/>
          <w:sz w:val="24"/>
          <w:szCs w:val="24"/>
        </w:rPr>
      </w:pPr>
      <w:r>
        <w:rPr>
          <w:rFonts w:ascii="Times New Roman" w:cs="Times New Roman"/>
          <w:sz w:val="24"/>
          <w:szCs w:val="24"/>
        </w:rPr>
        <w:t xml:space="preserve">           30. Решение о созыве заседания высшего органа управления казачьего общества, дате созыва и месте проведения такого заседания должно быть принято атаманом по согласованию с окружным атаманом и юртовым атаманом не менее чем за два месяца до его проведения.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31. На открытие заседания высшего органа управления казачьего общества может приглашаться уполномоченный представитель религиозной организации Русской православной церкви. Открытие заседания высшего органа управления казачьего общества может сопровождаться проведением религиозных обрядов уполномоченным представителем Русской православной церкви.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Ответственность за организационное обеспечение заседания высшего органа управления казачьего общества возлагается на правление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Высшим органом управления казачьего общества избирается есаул (</w:t>
      </w:r>
      <w:proofErr w:type="spellStart"/>
      <w:r>
        <w:rPr>
          <w:rFonts w:ascii="Times New Roman" w:cs="Times New Roman"/>
          <w:sz w:val="24"/>
          <w:szCs w:val="24"/>
        </w:rPr>
        <w:t>есаулец</w:t>
      </w:r>
      <w:proofErr w:type="spellEnd"/>
      <w:r>
        <w:rPr>
          <w:rFonts w:ascii="Times New Roman" w:cs="Times New Roman"/>
          <w:sz w:val="24"/>
          <w:szCs w:val="24"/>
        </w:rPr>
        <w:t>) для обеспечения порядка на заседании высшего органа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32. К компетенции высшего органа управления казачьего общества относятся вопросы:</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принятия и внесения изменений в Устав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определения приоритетных направлений деятельности казачьего общества;</w:t>
      </w:r>
    </w:p>
    <w:p w:rsidR="00C25861" w:rsidRDefault="0008150B">
      <w:pPr>
        <w:spacing w:after="0" w:line="360" w:lineRule="auto"/>
        <w:ind w:firstLine="709"/>
        <w:jc w:val="both"/>
        <w:rPr>
          <w:rFonts w:ascii="Times New Roman" w:cs="Times New Roman"/>
          <w:color w:val="000000"/>
          <w:sz w:val="24"/>
          <w:szCs w:val="24"/>
        </w:rPr>
      </w:pPr>
      <w:r>
        <w:rPr>
          <w:rFonts w:ascii="Times New Roman" w:cs="Times New Roman"/>
          <w:sz w:val="24"/>
          <w:szCs w:val="24"/>
        </w:rPr>
        <w:t xml:space="preserve">3) образования органов казачьего общества и досрочного прекращения </w:t>
      </w:r>
      <w:r>
        <w:rPr>
          <w:rFonts w:ascii="Times New Roman" w:cs="Times New Roman"/>
          <w:sz w:val="24"/>
          <w:szCs w:val="24"/>
        </w:rPr>
        <w:br/>
        <w:t xml:space="preserve">их полномочий; </w:t>
      </w:r>
      <w:r>
        <w:rPr>
          <w:rFonts w:ascii="Times New Roman" w:cs="Times New Roman"/>
          <w:color w:val="000000"/>
          <w:sz w:val="24"/>
          <w:szCs w:val="24"/>
        </w:rPr>
        <w:t xml:space="preserve">в том числе избрание атамана, избрание по представлению атамана </w:t>
      </w:r>
      <w:r>
        <w:rPr>
          <w:rFonts w:ascii="Times New Roman" w:cs="Times New Roman"/>
          <w:color w:val="000000"/>
          <w:sz w:val="24"/>
          <w:szCs w:val="24"/>
        </w:rPr>
        <w:lastRenderedPageBreak/>
        <w:t xml:space="preserve">первого </w:t>
      </w:r>
      <w:r w:rsidR="00A0694D">
        <w:rPr>
          <w:rFonts w:ascii="Times New Roman" w:cs="Times New Roman"/>
          <w:color w:val="000000"/>
          <w:sz w:val="24"/>
          <w:szCs w:val="24"/>
        </w:rPr>
        <w:t>заместителя</w:t>
      </w:r>
      <w:r>
        <w:rPr>
          <w:rFonts w:ascii="Times New Roman" w:cs="Times New Roman"/>
          <w:color w:val="000000"/>
          <w:sz w:val="24"/>
          <w:szCs w:val="24"/>
        </w:rPr>
        <w:t xml:space="preserve"> (товарища) атамана, правления, контрольно-ревизионной комиссии, суда чести, председателя и совета стариков,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4) прекращения полномочий атамана по предложению окружного атамана и атамана юртового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 реорганизации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6) ликвидации казачьего общества, назначения ликвидационной комиссии (ликвидатора), установления в соответствии законодательством Российской Федерации порядка и сроков ликвидации казачьего общества, утверждения промежуточного ликвидационного баланса и ликвидационного баланса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 определения в соответствии с законодательством Российской Федерации принципов формирования и использования имущества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8) распределения полномочий по распоряжению имуществом казачьего общества между органами управления казачьего общества, в том числе между высшим органом управления казачьего общества и атаманом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9) решения иных вопросов, связанных с распоряжением имуществом казачьего общества, в соответствии с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10) рассмотрения и утверждения годового отчета и </w:t>
      </w:r>
      <w:r>
        <w:rPr>
          <w:rFonts w:ascii="Times New Roman" w:cs="Times New Roman"/>
          <w:color w:val="000000"/>
          <w:sz w:val="24"/>
          <w:szCs w:val="24"/>
        </w:rPr>
        <w:t xml:space="preserve">годовой </w:t>
      </w:r>
      <w:r>
        <w:rPr>
          <w:rFonts w:ascii="Times New Roman" w:cs="Times New Roman"/>
          <w:sz w:val="24"/>
          <w:szCs w:val="24"/>
        </w:rPr>
        <w:t>бухгалтерской (финансовой) отчетности казачьего общества, иных отчетов о деятельности казачьего общества, в том числе об исполнении казаками принятых на себя обязательств по несению государственной или иной службы;</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11) рассмотрения и утверждения отчетов атамана, правления, контрольно-ревизионной комиссии;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12) контроля за ходом выполнения договоров (соглашений) о несении казаками государственной или иной службы, заключенных в установленном порядке казачьим обществом, с момента внесения казачьего общества </w:t>
      </w:r>
      <w:r>
        <w:rPr>
          <w:rFonts w:ascii="Times New Roman" w:cs="Times New Roman"/>
          <w:sz w:val="24"/>
          <w:szCs w:val="24"/>
        </w:rPr>
        <w:br/>
        <w:t>в государственный реестр казачьих обществ в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13) принятия мер по обеспечению исполнения членами казачьего общества принятых обязательств по несению государственной или иной службы с момента внесения казачьего общества в государственный реестр казачьих обществ </w:t>
      </w:r>
      <w:r>
        <w:rPr>
          <w:rFonts w:ascii="Times New Roman" w:cs="Times New Roman"/>
          <w:sz w:val="24"/>
          <w:szCs w:val="24"/>
        </w:rPr>
        <w:br/>
        <w:t>в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14) контроля за ходом осуществления членами казачьего общественной деятельности на основе договоров (соглашений) казачьего общества с органами военного управления, федеральными органами исполнительной власти </w:t>
      </w:r>
      <w:r>
        <w:rPr>
          <w:rFonts w:ascii="Times New Roman" w:cs="Times New Roman"/>
          <w:sz w:val="24"/>
          <w:szCs w:val="24"/>
        </w:rPr>
        <w:br/>
        <w:t>и (или) их территориальными органами, органами исполнительной власти субъектов Российской Федерации и органами местного самоуправления;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15) соблюдения установленного порядка выдачи удостоверения казака, установленного порядка присвоения чинов членам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16) утверждения </w:t>
      </w:r>
      <w:r>
        <w:rPr>
          <w:rFonts w:ascii="Times New Roman" w:cs="Times New Roman"/>
          <w:color w:val="000000"/>
          <w:sz w:val="24"/>
          <w:szCs w:val="24"/>
        </w:rPr>
        <w:t xml:space="preserve">аудиторской организации или индивидуального </w:t>
      </w:r>
      <w:r>
        <w:rPr>
          <w:rFonts w:ascii="Times New Roman" w:cs="Times New Roman"/>
          <w:sz w:val="24"/>
          <w:szCs w:val="24"/>
        </w:rPr>
        <w:t xml:space="preserve">аудитора казачьего общества, определения размера оплаты </w:t>
      </w:r>
      <w:r>
        <w:rPr>
          <w:rFonts w:ascii="Times New Roman" w:cs="Times New Roman"/>
          <w:color w:val="000000"/>
          <w:sz w:val="24"/>
          <w:szCs w:val="24"/>
        </w:rPr>
        <w:t xml:space="preserve">их </w:t>
      </w:r>
      <w:r>
        <w:rPr>
          <w:rFonts w:ascii="Times New Roman" w:cs="Times New Roman"/>
          <w:sz w:val="24"/>
          <w:szCs w:val="24"/>
        </w:rPr>
        <w:t>услуг;</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17) определения порядка </w:t>
      </w:r>
      <w:r>
        <w:rPr>
          <w:rFonts w:ascii="Times New Roman" w:cs="Times New Roman"/>
          <w:color w:val="000000"/>
          <w:sz w:val="24"/>
          <w:szCs w:val="24"/>
        </w:rPr>
        <w:t>оказания помощи</w:t>
      </w:r>
      <w:r>
        <w:rPr>
          <w:rFonts w:ascii="Times New Roman" w:cs="Times New Roman"/>
          <w:sz w:val="24"/>
          <w:szCs w:val="24"/>
        </w:rPr>
        <w:t xml:space="preserve"> семьям погибших (умерших) казаков, многодетным семьям, сиротам, инвалидам </w:t>
      </w:r>
      <w:r>
        <w:rPr>
          <w:rFonts w:ascii="Times New Roman" w:cs="Times New Roman"/>
          <w:sz w:val="24"/>
          <w:szCs w:val="24"/>
        </w:rPr>
        <w:br/>
        <w:t xml:space="preserve">и пенсионерам, а также членам семей казаков, призванных (поступивших) </w:t>
      </w:r>
      <w:r>
        <w:rPr>
          <w:rFonts w:ascii="Times New Roman" w:cs="Times New Roman"/>
          <w:sz w:val="24"/>
          <w:szCs w:val="24"/>
        </w:rPr>
        <w:br/>
        <w:t>на военную службу;</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18) рассмотрения предложений и ходатайств членов казачьих обществ, </w:t>
      </w:r>
      <w:r>
        <w:rPr>
          <w:rFonts w:ascii="Times New Roman" w:cs="Times New Roman"/>
          <w:sz w:val="24"/>
          <w:szCs w:val="24"/>
        </w:rPr>
        <w:br/>
        <w:t>а также атамана казачьего общества, принятие по ним решений;</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19) создания филиалов и открытие представительств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20) участия в других организациях.</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33. Высший орган управления казачьего общества рассматривает и другие вопросы, связанные с уставной деятельностью казачьего общества.                                              </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34. К исключительной компетенции высшего органа управления казачьего общества относится вопросы, указанные в пунктах 1-11, 16, 18 и 19 пункта 32 настоящего Устава.</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35. Заседание высшего органа управления казачьего общества правомочно, если на нем присутствуют более пятидесяти процентов общего числа членов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Решения высшего органа управления казачьего общества принимаются открытым голосованием и оформляются протоколом, подписываемым лицом, председательствующим на заседании высшего органа управления казачьего общества, писарем, а также есаулом.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Решения высшего органа управления казачьего общества по вопросам, отнесенным настоящим Уставом к исключительной компетенции высшего органа управления казачьего общества, принимаются квалифицированным большинством не менее чем двумя третями голосов членов казачьего общества, присутствующих на заседании, по иным вопросам - простым большинством голосов от общего числа членов казачьего общества, присутствующих на заседании.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35. Заседание высшего органа управления казачьего общества правомочно, если на нем присутствуют более пятидесяти процентов общего числа членов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Решения высшего органа управления казачьего общества принимаются открытым голосованием и оформляются протоколом, подписываемым лицом, председательствующим на заседании высшего органа управления казачьего общества, писарем, а также есаулом (</w:t>
      </w:r>
      <w:proofErr w:type="spellStart"/>
      <w:r>
        <w:rPr>
          <w:rFonts w:ascii="Times New Roman" w:cs="Times New Roman"/>
          <w:sz w:val="24"/>
          <w:szCs w:val="24"/>
        </w:rPr>
        <w:t>есаульцем</w:t>
      </w:r>
      <w:proofErr w:type="spellEnd"/>
      <w:r>
        <w:rPr>
          <w:rFonts w:ascii="Times New Roman" w:cs="Times New Roman"/>
          <w:sz w:val="24"/>
          <w:szCs w:val="24"/>
        </w:rPr>
        <w:t>).</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Решения высшего органа управления казачьего общества по вопросам, отнесенным настоящим Уставом к исключительной компетенции высшего органа управления казачьего общества, принимаются не менее чем двумя третями голосов членов казачьего общества, присутствующих на заседании, по иным вопросам - большинством голосов от общего числа членов казачьего общества, присутствующих на заседании.</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36. Руководящим коллегиальным органом казачьего общества в период между заседаниями высшего органа управления казачьего общества является правление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В правление казачьего общества входят по должности: атаман и первый заместитель (товарищ) атамана. В правление казачьего общества могут входить заместители атамана. В работе правления казачьего общества могут принимать участие иные лица.</w:t>
      </w:r>
    </w:p>
    <w:p w:rsidR="00C25861" w:rsidRDefault="0008150B" w:rsidP="000C7EF3">
      <w:pPr>
        <w:spacing w:after="0" w:line="360" w:lineRule="auto"/>
        <w:ind w:firstLine="709"/>
        <w:jc w:val="both"/>
        <w:rPr>
          <w:rFonts w:ascii="Times New Roman" w:cs="Times New Roman"/>
          <w:sz w:val="24"/>
          <w:szCs w:val="24"/>
        </w:rPr>
      </w:pPr>
      <w:r>
        <w:rPr>
          <w:rFonts w:ascii="Times New Roman" w:cs="Times New Roman"/>
          <w:sz w:val="24"/>
          <w:szCs w:val="24"/>
        </w:rPr>
        <w:t>Состав правления казачьего общества утверждается высшим органом управления казачьего общества сроком на пять лет.</w:t>
      </w:r>
      <w:r w:rsidR="000C7EF3">
        <w:rPr>
          <w:rFonts w:ascii="Times New Roman" w:cs="Times New Roman"/>
          <w:sz w:val="24"/>
          <w:szCs w:val="24"/>
        </w:rPr>
        <w:t xml:space="preserve"> </w:t>
      </w:r>
      <w:r>
        <w:rPr>
          <w:rFonts w:ascii="Times New Roman" w:cs="Times New Roman"/>
          <w:sz w:val="24"/>
          <w:szCs w:val="24"/>
        </w:rPr>
        <w:t>Изменения</w:t>
      </w:r>
      <w:r>
        <w:rPr>
          <w:rFonts w:ascii="Times New Roman" w:cs="Times New Roman"/>
          <w:sz w:val="24"/>
          <w:szCs w:val="24"/>
        </w:rPr>
        <w:br/>
        <w:t>в состав правления казачьего общества вносятся высшим органом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Обязанности членов правления казачьего общества утверждаются приказом атамана казачьего общества.</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37. Правление казачьего общества проводит свои заседания не реже одного раза в три месяца либо, в случае необходимости, по решению атамана казачьего общества или по требованию не менее чем одной трети членов правления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Порядок работы правления казачьего общества, принятия и исполнения им решений определяются положением, утверждаемым высшим органом управления казачьего общества.</w:t>
      </w:r>
    </w:p>
    <w:p w:rsidR="00C25861" w:rsidRDefault="0008150B">
      <w:pPr>
        <w:tabs>
          <w:tab w:val="left" w:pos="917"/>
        </w:tabs>
        <w:spacing w:after="0" w:line="360" w:lineRule="auto"/>
        <w:jc w:val="both"/>
        <w:rPr>
          <w:rFonts w:ascii="Times New Roman" w:cs="Times New Roman"/>
          <w:sz w:val="24"/>
          <w:szCs w:val="24"/>
        </w:rPr>
      </w:pPr>
      <w:r>
        <w:rPr>
          <w:rFonts w:ascii="Times New Roman" w:cs="Times New Roman"/>
          <w:sz w:val="24"/>
          <w:szCs w:val="24"/>
        </w:rPr>
        <w:tab/>
        <w:t>38. К основным полномочиям правления казачьего общества относится решение вопросов:</w:t>
      </w:r>
    </w:p>
    <w:p w:rsidR="00C25861" w:rsidRDefault="0008150B">
      <w:pPr>
        <w:tabs>
          <w:tab w:val="left" w:pos="917"/>
        </w:tabs>
        <w:spacing w:after="0" w:line="360" w:lineRule="auto"/>
        <w:ind w:firstLine="709"/>
        <w:jc w:val="both"/>
        <w:rPr>
          <w:rFonts w:ascii="Times New Roman" w:cs="Times New Roman"/>
          <w:sz w:val="24"/>
          <w:szCs w:val="24"/>
        </w:rPr>
      </w:pPr>
      <w:r>
        <w:rPr>
          <w:rFonts w:ascii="Times New Roman" w:cs="Times New Roman"/>
          <w:sz w:val="24"/>
          <w:szCs w:val="24"/>
        </w:rPr>
        <w:t xml:space="preserve">1) утверждения по согласованию с районным (юртовым) атаманом, </w:t>
      </w:r>
      <w:r>
        <w:rPr>
          <w:rFonts w:ascii="Times New Roman" w:cs="Times New Roman"/>
          <w:sz w:val="24"/>
          <w:szCs w:val="24"/>
        </w:rPr>
        <w:br/>
        <w:t>в случае если казачье общество входит в состав соответствующего районного (юртового) казачьего общества, окружным (</w:t>
      </w:r>
      <w:proofErr w:type="spellStart"/>
      <w:r>
        <w:rPr>
          <w:rFonts w:ascii="Times New Roman" w:cs="Times New Roman"/>
          <w:sz w:val="24"/>
          <w:szCs w:val="24"/>
        </w:rPr>
        <w:t>отдельским</w:t>
      </w:r>
      <w:proofErr w:type="spellEnd"/>
      <w:r>
        <w:rPr>
          <w:rFonts w:ascii="Times New Roman" w:cs="Times New Roman"/>
          <w:sz w:val="24"/>
          <w:szCs w:val="24"/>
        </w:rPr>
        <w:t xml:space="preserve">) атаманом даты созыва </w:t>
      </w:r>
      <w:r>
        <w:rPr>
          <w:rFonts w:ascii="Times New Roman" w:cs="Times New Roman"/>
          <w:sz w:val="24"/>
          <w:szCs w:val="24"/>
        </w:rPr>
        <w:br/>
        <w:t>и места проведения заседаний высшего органа управления казачьего общества;</w:t>
      </w:r>
    </w:p>
    <w:p w:rsidR="00C25861" w:rsidRDefault="0008150B">
      <w:pPr>
        <w:tabs>
          <w:tab w:val="left" w:pos="917"/>
        </w:tabs>
        <w:spacing w:after="0" w:line="360" w:lineRule="auto"/>
        <w:ind w:firstLine="709"/>
        <w:jc w:val="both"/>
        <w:rPr>
          <w:rFonts w:ascii="Times New Roman" w:cs="Times New Roman"/>
          <w:sz w:val="24"/>
          <w:szCs w:val="24"/>
        </w:rPr>
      </w:pPr>
      <w:r>
        <w:rPr>
          <w:rFonts w:ascii="Times New Roman" w:cs="Times New Roman"/>
          <w:sz w:val="24"/>
          <w:szCs w:val="24"/>
        </w:rPr>
        <w:t xml:space="preserve">2) рассмотрения предложений казачьего общества, представляемых </w:t>
      </w:r>
      <w:r>
        <w:rPr>
          <w:rFonts w:ascii="Times New Roman" w:cs="Times New Roman"/>
          <w:sz w:val="24"/>
          <w:szCs w:val="24"/>
        </w:rPr>
        <w:br/>
        <w:t xml:space="preserve">в районное (юртовое) казачье общество, в случае если казачье общество входит </w:t>
      </w:r>
      <w:r>
        <w:rPr>
          <w:rFonts w:ascii="Times New Roman" w:cs="Times New Roman"/>
          <w:sz w:val="24"/>
          <w:szCs w:val="24"/>
        </w:rPr>
        <w:br/>
        <w:t>в состав соответствующего районного (юртового) казачьего общества, окружное (</w:t>
      </w:r>
      <w:proofErr w:type="spellStart"/>
      <w:r>
        <w:rPr>
          <w:rFonts w:ascii="Times New Roman" w:cs="Times New Roman"/>
          <w:sz w:val="24"/>
          <w:szCs w:val="24"/>
        </w:rPr>
        <w:t>отдельское</w:t>
      </w:r>
      <w:proofErr w:type="spellEnd"/>
      <w:r>
        <w:rPr>
          <w:rFonts w:ascii="Times New Roman" w:cs="Times New Roman"/>
          <w:sz w:val="24"/>
          <w:szCs w:val="24"/>
        </w:rPr>
        <w:t>) казачье общество;</w:t>
      </w:r>
    </w:p>
    <w:p w:rsidR="00C25861" w:rsidRDefault="0008150B">
      <w:pPr>
        <w:tabs>
          <w:tab w:val="left" w:pos="917"/>
        </w:tabs>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3) выдвижения кандидатуры на должность атамана казачьего общества, </w:t>
      </w:r>
      <w:r>
        <w:rPr>
          <w:rFonts w:ascii="Times New Roman" w:cs="Times New Roman"/>
          <w:sz w:val="24"/>
          <w:szCs w:val="24"/>
        </w:rPr>
        <w:br/>
        <w:t>в том числе по представлению совета стариков;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4) принятия по согласованию с районным (юртовым) атаманом, </w:t>
      </w:r>
      <w:r>
        <w:rPr>
          <w:rFonts w:ascii="Times New Roman" w:cs="Times New Roman"/>
          <w:sz w:val="24"/>
          <w:szCs w:val="24"/>
        </w:rPr>
        <w:br/>
        <w:t>в случае если казачье общество входит в состав соответствующего районного (юртового) казачьего общества, и окружным (</w:t>
      </w:r>
      <w:proofErr w:type="spellStart"/>
      <w:r>
        <w:rPr>
          <w:rFonts w:ascii="Times New Roman" w:cs="Times New Roman"/>
          <w:sz w:val="24"/>
          <w:szCs w:val="24"/>
        </w:rPr>
        <w:t>отдельским</w:t>
      </w:r>
      <w:proofErr w:type="spellEnd"/>
      <w:r>
        <w:rPr>
          <w:rFonts w:ascii="Times New Roman" w:cs="Times New Roman"/>
          <w:sz w:val="24"/>
          <w:szCs w:val="24"/>
        </w:rPr>
        <w:t xml:space="preserve">) атаманом решений </w:t>
      </w:r>
      <w:r>
        <w:rPr>
          <w:rFonts w:ascii="Times New Roman" w:cs="Times New Roman"/>
          <w:sz w:val="24"/>
          <w:szCs w:val="24"/>
        </w:rPr>
        <w:br/>
        <w:t xml:space="preserve">о внесении на рассмотрение высшего органа управления казачьего общества вопросов о досрочном прекращении полномочий атамана, первого </w:t>
      </w:r>
      <w:proofErr w:type="spellStart"/>
      <w:r w:rsidR="00A0694D">
        <w:rPr>
          <w:rFonts w:ascii="Times New Roman" w:cs="Times New Roman"/>
          <w:sz w:val="24"/>
          <w:szCs w:val="24"/>
        </w:rPr>
        <w:t>первого</w:t>
      </w:r>
      <w:proofErr w:type="spellEnd"/>
      <w:r w:rsidR="00A0694D">
        <w:rPr>
          <w:rFonts w:ascii="Times New Roman" w:cs="Times New Roman"/>
          <w:sz w:val="24"/>
          <w:szCs w:val="24"/>
        </w:rPr>
        <w:t xml:space="preserve"> заместителя</w:t>
      </w:r>
      <w:r>
        <w:rPr>
          <w:rFonts w:ascii="Times New Roman" w:cs="Times New Roman"/>
          <w:sz w:val="24"/>
          <w:szCs w:val="24"/>
        </w:rPr>
        <w:t xml:space="preserve"> (товарища) атамана, контрольно-ревизионной комиссии, в том числе </w:t>
      </w:r>
      <w:r>
        <w:rPr>
          <w:rFonts w:ascii="Times New Roman" w:cs="Times New Roman"/>
          <w:sz w:val="24"/>
          <w:szCs w:val="24"/>
        </w:rPr>
        <w:br/>
        <w:t>по представлению суда чести;</w:t>
      </w:r>
    </w:p>
    <w:p w:rsidR="00C25861" w:rsidRDefault="0008150B">
      <w:pPr>
        <w:tabs>
          <w:tab w:val="left" w:pos="917"/>
        </w:tabs>
        <w:spacing w:after="0" w:line="360" w:lineRule="auto"/>
        <w:ind w:firstLine="709"/>
        <w:jc w:val="both"/>
        <w:rPr>
          <w:rFonts w:ascii="Times New Roman" w:cs="Times New Roman"/>
          <w:sz w:val="24"/>
          <w:szCs w:val="24"/>
        </w:rPr>
      </w:pPr>
      <w:r>
        <w:rPr>
          <w:rFonts w:ascii="Times New Roman" w:cs="Times New Roman"/>
          <w:sz w:val="24"/>
          <w:szCs w:val="24"/>
        </w:rPr>
        <w:t xml:space="preserve">5) иных вопросов, не входящих в исключительную компетенцию высшего органа управления казачьего общества. </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39. Правление казачьего общества вправе отменять решения атамана казачьего общества, в случае если такие решения противоречат законодательству Российской Федерации, настоящему Уставу, решениям высшего органа управления казачьего общества или правления казачьего общества, либо могут повлечь неисполнение решений высшего органа управления казачьего общества или правления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Об отмене решений атамана казачьего общества правление казачьего общества уведомляет районное (юртовое) казачье общество, в случае если казачье общество входит в состав, и окружное (</w:t>
      </w:r>
      <w:proofErr w:type="spellStart"/>
      <w:r>
        <w:rPr>
          <w:rFonts w:ascii="Times New Roman" w:cs="Times New Roman"/>
          <w:sz w:val="24"/>
          <w:szCs w:val="24"/>
        </w:rPr>
        <w:t>отдельское</w:t>
      </w:r>
      <w:proofErr w:type="spellEnd"/>
      <w:r>
        <w:rPr>
          <w:rFonts w:ascii="Times New Roman" w:cs="Times New Roman"/>
          <w:sz w:val="24"/>
          <w:szCs w:val="24"/>
        </w:rPr>
        <w:t>) казачье общество.</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40. Решения правления казачьего общества по оперативным вопросам могут приниматься в заочной форме большинством голосов членов правления казачьего общества, принявших участие в голосовании, проведенном в заочной форме путем обмена документами.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Проекты решений правления казачьего общества, предполагаемых </w:t>
      </w:r>
      <w:r>
        <w:rPr>
          <w:rFonts w:ascii="Times New Roman" w:cs="Times New Roman"/>
          <w:sz w:val="24"/>
          <w:szCs w:val="24"/>
        </w:rPr>
        <w:br/>
        <w:t xml:space="preserve">к принятию в заочной форме, могут быть обсуждены на совещании членов правления казачьего общества, проводимом путем использования видео-конференц-связи. Направление материалов, необходимых для обсуждения, </w:t>
      </w:r>
      <w:r>
        <w:rPr>
          <w:rFonts w:ascii="Times New Roman" w:cs="Times New Roman"/>
          <w:sz w:val="24"/>
          <w:szCs w:val="24"/>
        </w:rPr>
        <w:br/>
        <w:t>а также голосование по проектам решений правления казачьего общества, принимаемых в заочной форме, осуществляются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41. Заседание правления казачьего общества считается правомочным </w:t>
      </w:r>
      <w:r>
        <w:rPr>
          <w:rFonts w:ascii="Times New Roman" w:cs="Times New Roman"/>
          <w:sz w:val="24"/>
          <w:szCs w:val="24"/>
        </w:rPr>
        <w:br/>
        <w:t xml:space="preserve">при условии присутствия на нем не менее чем двух третей его членов. Решения правления казачьего общества принимаются большинством голосов от общего числа </w:t>
      </w:r>
      <w:r>
        <w:rPr>
          <w:rFonts w:ascii="Times New Roman" w:cs="Times New Roman"/>
          <w:sz w:val="24"/>
          <w:szCs w:val="24"/>
        </w:rPr>
        <w:lastRenderedPageBreak/>
        <w:t>присутствующих на заседании членов правления казачьего общества, если иное не предусмотрено настоящим Уставом.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В случае прекращения полномочий атамана казачьего общества, первого</w:t>
      </w:r>
      <w:r w:rsidR="00A0694D">
        <w:rPr>
          <w:rFonts w:ascii="Times New Roman" w:cs="Times New Roman"/>
          <w:sz w:val="24"/>
          <w:szCs w:val="24"/>
        </w:rPr>
        <w:t xml:space="preserve"> заместителя</w:t>
      </w:r>
      <w:r>
        <w:rPr>
          <w:rFonts w:ascii="Times New Roman" w:cs="Times New Roman"/>
          <w:sz w:val="24"/>
          <w:szCs w:val="24"/>
        </w:rPr>
        <w:t xml:space="preserve"> (товарища) атамана казачьего общества по основаниям, </w:t>
      </w:r>
      <w:r>
        <w:rPr>
          <w:rFonts w:ascii="Times New Roman" w:cs="Times New Roman"/>
          <w:sz w:val="24"/>
          <w:szCs w:val="24"/>
        </w:rPr>
        <w:br/>
        <w:t xml:space="preserve">не связанным с нарушением ими законодательства Российской Федерации </w:t>
      </w:r>
      <w:r>
        <w:rPr>
          <w:rFonts w:ascii="Times New Roman" w:cs="Times New Roman"/>
          <w:sz w:val="24"/>
          <w:szCs w:val="24"/>
        </w:rPr>
        <w:br/>
        <w:t xml:space="preserve">и (или) настоящего Устава, указанные лица имеют право принимать участие </w:t>
      </w:r>
      <w:r>
        <w:rPr>
          <w:rFonts w:ascii="Times New Roman" w:cs="Times New Roman"/>
          <w:sz w:val="24"/>
          <w:szCs w:val="24"/>
        </w:rPr>
        <w:br/>
        <w:t xml:space="preserve">в работе правления казачьего общества с правом совещательного голоса. </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42. Решение о внесении на рассмотрение высшего органа управления казачьего общества вопросов о досрочном прекращении полномочий атамана казачьего общества, первого</w:t>
      </w:r>
      <w:r w:rsidR="00A0694D">
        <w:rPr>
          <w:rFonts w:ascii="Times New Roman" w:cs="Times New Roman"/>
          <w:sz w:val="24"/>
          <w:szCs w:val="24"/>
        </w:rPr>
        <w:t xml:space="preserve"> заместителя</w:t>
      </w:r>
      <w:r>
        <w:rPr>
          <w:rFonts w:ascii="Times New Roman" w:cs="Times New Roman"/>
          <w:sz w:val="24"/>
          <w:szCs w:val="24"/>
        </w:rPr>
        <w:t xml:space="preserve"> (товарища) атамана казачьего общества, контрольно-ревизионной комиссии принимается не менее чем двумя третями голосов членов правления казачьего общества.</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43. Атаман казачьего общества является высшим должностным лицом </w:t>
      </w:r>
      <w:r>
        <w:rPr>
          <w:rFonts w:ascii="Times New Roman" w:cs="Times New Roman"/>
          <w:sz w:val="24"/>
          <w:szCs w:val="24"/>
        </w:rPr>
        <w:br/>
        <w:t xml:space="preserve">и осуществляет общее руководство деятельностью казачьего общества </w:t>
      </w:r>
      <w:r>
        <w:rPr>
          <w:rFonts w:ascii="Times New Roman" w:cs="Times New Roman"/>
          <w:sz w:val="24"/>
          <w:szCs w:val="24"/>
        </w:rPr>
        <w:br/>
        <w:t xml:space="preserve">в соответствии с законодательством Российской Федерации, настоящим Уставом, решениями высшего органа управления казачьего общества </w:t>
      </w:r>
      <w:r>
        <w:rPr>
          <w:rFonts w:ascii="Times New Roman" w:cs="Times New Roman"/>
          <w:sz w:val="24"/>
          <w:szCs w:val="24"/>
        </w:rPr>
        <w:br/>
        <w:t>и правления казачьего общества. Атаман казачьего общества несет персональную ответственность за деятельность казачьего общества. Атаман казачьего общества не может быть атаманом или первым заместителем (товарищем) атамана другого казачьего общества.</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44. Атаман казачьего общества избирается высшим органом управления казачьего общества сроком на пять лет.</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Кандидатом на должность атамана казачьего общества может быть гражданин Российской Федерации - член казачьего общества не моложе 25 лет, пользующийся доверием и уважением казаков, обладающий организаторскими способностями, высокой нравственностью, имеющий опыт управленческой работы.</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Кандидат на должность атамана казачьего общества получает благословение уполномоченного представителя религиозной организации Русской православной церкви.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Не могут быть представлены в качестве кандидатур на должность атамана лица: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имеющие неснятую или непогашенную судимость;</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содержащиеся в местах лишения свободы по приговору суда;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3) которым в соответствии с </w:t>
      </w:r>
      <w:hyperlink r:id="rId5" w:tooltip="./(УП..." w:history="1">
        <w:r>
          <w:rPr>
            <w:rFonts w:ascii="Times New Roman" w:cs="Times New Roman"/>
            <w:sz w:val="24"/>
            <w:szCs w:val="24"/>
          </w:rPr>
          <w:t>уголовно-процессуальным законодательством</w:t>
        </w:r>
      </w:hyperlink>
      <w:r>
        <w:rPr>
          <w:rFonts w:ascii="Times New Roman" w:cs="Times New Roman"/>
          <w:sz w:val="24"/>
          <w:szCs w:val="24"/>
        </w:rPr>
        <w:t xml:space="preserve"> Российской Федерации предъявлено обвинение </w:t>
      </w:r>
      <w:r>
        <w:rPr>
          <w:rFonts w:ascii="Times New Roman" w:cs="Times New Roman"/>
          <w:sz w:val="24"/>
          <w:szCs w:val="24"/>
        </w:rPr>
        <w:br/>
        <w:t>в совершении преступления;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4) подвергнутые административному наказанию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 (в течение срока, когда гражданин Российской Федерации считается подвергнутым административному наказанию);</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 признанные судом недееспособными или ограниченно дееспособными;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6) полномочия которых досрочно прекращены на основании подпунктов </w:t>
      </w:r>
      <w:r>
        <w:rPr>
          <w:rFonts w:ascii="Times New Roman" w:cs="Times New Roman"/>
          <w:sz w:val="24"/>
          <w:szCs w:val="24"/>
        </w:rPr>
        <w:br/>
        <w:t>1, 4 и 5 пункта 51, подпунктов 3 и 4 пункта 52 настоящего Устава;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7) замещающие должности, на которые распространяются ограничения </w:t>
      </w:r>
      <w:r>
        <w:rPr>
          <w:rFonts w:ascii="Times New Roman" w:cs="Times New Roman"/>
          <w:sz w:val="24"/>
          <w:szCs w:val="24"/>
        </w:rPr>
        <w:br/>
        <w:t>и запреты, установленные в целях противодействия коррупции законодательством Российской Федерации, если это повлечет за собой конфликт интересов;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8) ранее освобожденные от должности атамана иного казачьего общества </w:t>
      </w:r>
      <w:r>
        <w:rPr>
          <w:rFonts w:ascii="Times New Roman" w:cs="Times New Roman"/>
          <w:sz w:val="24"/>
          <w:szCs w:val="24"/>
        </w:rPr>
        <w:br/>
        <w:t>по основанию, предусмотренным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Кандидатуры членов казачьего общества, выдвигаемые на должность атамана, должны быть согласованы:</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 районным (юртовым) атаманом, в случае если казачье общество входит </w:t>
      </w:r>
      <w:r>
        <w:rPr>
          <w:rFonts w:ascii="Times New Roman" w:cs="Times New Roman"/>
          <w:sz w:val="24"/>
          <w:szCs w:val="24"/>
        </w:rPr>
        <w:br/>
        <w:t>в состав соответствующего районного (юртового)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окружным (</w:t>
      </w:r>
      <w:proofErr w:type="spellStart"/>
      <w:r>
        <w:rPr>
          <w:rFonts w:ascii="Times New Roman" w:cs="Times New Roman"/>
          <w:sz w:val="24"/>
          <w:szCs w:val="24"/>
        </w:rPr>
        <w:t>отдельским</w:t>
      </w:r>
      <w:proofErr w:type="spellEnd"/>
      <w:r>
        <w:rPr>
          <w:rFonts w:ascii="Times New Roman" w:cs="Times New Roman"/>
          <w:sz w:val="24"/>
          <w:szCs w:val="24"/>
        </w:rPr>
        <w:t>) атаманом.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Один и тот же член казачьего общества не может быть избран </w:t>
      </w:r>
      <w:r>
        <w:rPr>
          <w:rFonts w:ascii="Times New Roman" w:cs="Times New Roman"/>
          <w:sz w:val="24"/>
          <w:szCs w:val="24"/>
        </w:rPr>
        <w:br/>
        <w:t>на должность атамана казачьего общества более чем два срока подряд.</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45. Кандидатуру на должность атамана казачьего общества могут выдвигать:</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правление казачьего общества, в том числе по представлению совета стариков;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2) районный (юртовой) атаман, в случае если казачье общество входит </w:t>
      </w:r>
      <w:r>
        <w:rPr>
          <w:rFonts w:ascii="Times New Roman" w:cs="Times New Roman"/>
          <w:sz w:val="24"/>
          <w:szCs w:val="24"/>
        </w:rPr>
        <w:br/>
        <w:t>в состав соответствующего районного (юртового)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 окружной (</w:t>
      </w:r>
      <w:proofErr w:type="spellStart"/>
      <w:r>
        <w:rPr>
          <w:rFonts w:ascii="Times New Roman" w:cs="Times New Roman"/>
          <w:sz w:val="24"/>
          <w:szCs w:val="24"/>
        </w:rPr>
        <w:t>отдельский</w:t>
      </w:r>
      <w:proofErr w:type="spellEnd"/>
      <w:r>
        <w:rPr>
          <w:rFonts w:ascii="Times New Roman" w:cs="Times New Roman"/>
          <w:sz w:val="24"/>
          <w:szCs w:val="24"/>
        </w:rPr>
        <w:t>) атаман.</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46. Члены казачьих обществ в порядке самовыдвижения могут выдвигать свою кандидатуру на должность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В случае, если кандидатура указанного члена казачьего общества </w:t>
      </w:r>
      <w:r>
        <w:rPr>
          <w:rFonts w:ascii="Times New Roman" w:cs="Times New Roman"/>
          <w:sz w:val="24"/>
          <w:szCs w:val="24"/>
        </w:rPr>
        <w:br/>
        <w:t xml:space="preserve">не согласована в установленном порядке с районным (юртовым) атаманом, </w:t>
      </w:r>
      <w:r>
        <w:rPr>
          <w:rFonts w:ascii="Times New Roman" w:cs="Times New Roman"/>
          <w:sz w:val="24"/>
          <w:szCs w:val="24"/>
        </w:rPr>
        <w:br/>
        <w:t>в случае если казачье общество входит в состав соответствующего районного (юртового) казачьего общества, и окружным (</w:t>
      </w:r>
      <w:proofErr w:type="spellStart"/>
      <w:r>
        <w:rPr>
          <w:rFonts w:ascii="Times New Roman" w:cs="Times New Roman"/>
          <w:sz w:val="24"/>
          <w:szCs w:val="24"/>
        </w:rPr>
        <w:t>отдельским</w:t>
      </w:r>
      <w:proofErr w:type="spellEnd"/>
      <w:r>
        <w:rPr>
          <w:rFonts w:ascii="Times New Roman" w:cs="Times New Roman"/>
          <w:sz w:val="24"/>
          <w:szCs w:val="24"/>
        </w:rPr>
        <w:t xml:space="preserve">) атаманом </w:t>
      </w:r>
      <w:r>
        <w:rPr>
          <w:rFonts w:ascii="Times New Roman" w:cs="Times New Roman"/>
          <w:sz w:val="24"/>
          <w:szCs w:val="24"/>
        </w:rPr>
        <w:br/>
        <w:t xml:space="preserve">до его избрания высшим органом управления казачьего общества на должность атамана казачьего общества, то такая кандидатура подлежит согласованию </w:t>
      </w:r>
      <w:r>
        <w:rPr>
          <w:rFonts w:ascii="Times New Roman" w:cs="Times New Roman"/>
          <w:sz w:val="24"/>
          <w:szCs w:val="24"/>
        </w:rPr>
        <w:br/>
        <w:t xml:space="preserve">в установленном порядке в месячный срок после избрания.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В случае несогласования (отказа в согласовании) кандидатуры, выдвинутой </w:t>
      </w:r>
      <w:r>
        <w:rPr>
          <w:rFonts w:ascii="Times New Roman" w:cs="Times New Roman"/>
          <w:sz w:val="24"/>
          <w:szCs w:val="24"/>
        </w:rPr>
        <w:br/>
        <w:t>в порядке самовыдвижения и избранной высшим органом управления казачьего общества на должность атамана казачьего общества, вопрос об избрании атамана казачьего общества повторно выносится на рассмотрение высшего органа управления казачьего общества.</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47. Избрание атамана может сопровождаться проведением религиозных обрядов уполномоченным представителем Русской православной церкви.</w:t>
      </w:r>
    </w:p>
    <w:p w:rsidR="00C25861" w:rsidRDefault="0008150B">
      <w:pPr>
        <w:spacing w:after="0" w:line="360" w:lineRule="auto"/>
        <w:ind w:firstLine="708"/>
        <w:jc w:val="both"/>
        <w:rPr>
          <w:rFonts w:ascii="Times New Roman" w:cs="Times New Roman"/>
          <w:sz w:val="24"/>
          <w:szCs w:val="24"/>
        </w:rPr>
      </w:pPr>
      <w:r>
        <w:rPr>
          <w:rFonts w:ascii="Times New Roman" w:cs="Times New Roman"/>
          <w:sz w:val="24"/>
          <w:szCs w:val="24"/>
        </w:rPr>
        <w:t xml:space="preserve">48. В случае истечения срока полномочий атамана правление казачьего общества вправе назначить временно исполняющего обязанности атамана </w:t>
      </w:r>
      <w:r>
        <w:rPr>
          <w:rFonts w:ascii="Times New Roman" w:cs="Times New Roman"/>
          <w:sz w:val="24"/>
          <w:szCs w:val="24"/>
        </w:rPr>
        <w:br/>
        <w:t xml:space="preserve">до вступления в должность вновь избранного и утвержденного </w:t>
      </w:r>
      <w:r>
        <w:rPr>
          <w:rFonts w:ascii="Times New Roman" w:cs="Times New Roman"/>
          <w:sz w:val="24"/>
          <w:szCs w:val="24"/>
        </w:rPr>
        <w:br/>
        <w:t>в установленном порядке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49. Избранный атаман казачьего общества вступает в должность </w:t>
      </w:r>
      <w:r>
        <w:rPr>
          <w:rFonts w:ascii="Times New Roman" w:cs="Times New Roman"/>
          <w:sz w:val="24"/>
          <w:szCs w:val="24"/>
        </w:rPr>
        <w:br/>
        <w:t>со дня утверждения его кандидатуры районным (юртовым) атаманом, в случае если казачье общество входит в состав соответствующего районного (юртового) казачьего общества, либо окружным (</w:t>
      </w:r>
      <w:proofErr w:type="spellStart"/>
      <w:r>
        <w:rPr>
          <w:rFonts w:ascii="Times New Roman" w:cs="Times New Roman"/>
          <w:sz w:val="24"/>
          <w:szCs w:val="24"/>
        </w:rPr>
        <w:t>отдельским</w:t>
      </w:r>
      <w:proofErr w:type="spellEnd"/>
      <w:r>
        <w:rPr>
          <w:rFonts w:ascii="Times New Roman" w:cs="Times New Roman"/>
          <w:sz w:val="24"/>
          <w:szCs w:val="24"/>
        </w:rPr>
        <w:t>) атаманом.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50. Полномочия атамана казачьего общества прекращаются со дня вступления в должность избранного и утвержденного в установленном порядке атамана казачьего общества, назначения временно исполняющего обязанности атамана казачьего общества в соответствии с пунктами 48 и 54 настоящего Устава или истечения срока его полномочий.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51. Полномочия атамана казачьего общества досрочно прекращаются </w:t>
      </w:r>
      <w:r>
        <w:rPr>
          <w:rFonts w:ascii="Times New Roman" w:cs="Times New Roman"/>
          <w:sz w:val="24"/>
          <w:szCs w:val="24"/>
        </w:rPr>
        <w:br/>
        <w:t>со дня наступления следующих событий:</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 вступления в законную силу решения суда о привлечении атамана казачьего общества к уголовной ответственности;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w:t>
      </w:r>
      <w:r>
        <w:rPr>
          <w:rFonts w:ascii="Times New Roman" w:cs="Times New Roman"/>
          <w:b/>
          <w:sz w:val="24"/>
          <w:szCs w:val="24"/>
        </w:rPr>
        <w:t> </w:t>
      </w:r>
      <w:r>
        <w:rPr>
          <w:rFonts w:ascii="Times New Roman" w:cs="Times New Roman"/>
          <w:sz w:val="24"/>
          <w:szCs w:val="24"/>
        </w:rPr>
        <w:t>вступления в законную силу решения судьи о привлечении атамана казачьего общества к административной ответственности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 вступления в законную силу решения суда о признании атамана казачьего общества недееспособным или ограниченно дееспособным;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4) смерти атамана казачьего общества (вступления в законную силу решения суда об объявлении атамана казачьего общества умершим </w:t>
      </w:r>
      <w:r>
        <w:rPr>
          <w:rFonts w:ascii="Times New Roman" w:cs="Times New Roman"/>
          <w:sz w:val="24"/>
          <w:szCs w:val="24"/>
        </w:rPr>
        <w:br/>
        <w:t>или признании безвестно отсутствующим);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 утраты атаманом казачьего общества гражданства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52. Полномочия атамана казачьего общества досрочно прекращаются решением высшего органа управления казачьего общества в случае: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1) подачи атаманом казачьего общества письменного заявления </w:t>
      </w:r>
      <w:r>
        <w:rPr>
          <w:rFonts w:ascii="Times New Roman" w:cs="Times New Roman"/>
          <w:sz w:val="24"/>
          <w:szCs w:val="24"/>
        </w:rPr>
        <w:br/>
        <w:t xml:space="preserve">о сложении своих полномочий;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утраты доверия со стороны членов казачьего общества, совершение действий, порочащих репутацию казачьего общества, ненадлежащим исполнением обязанностей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 неоднократного неисполнения атаманом казачьего общества законодательства Российской Федерации, настоящего Устава, решений высшего органа управления казачьего общества или правления казачьего общества, влекущим дезорганизацию деятельности казачьего общества, которое установлено решением высшего органа управления казачьего общества, правлением казачьего общества, районным (юртовым) казачьим обществом, в случае если казачье общество входит в состав соответствующего районного (юртового) казачьего общества, или окружным (</w:t>
      </w:r>
      <w:proofErr w:type="spellStart"/>
      <w:r>
        <w:rPr>
          <w:rFonts w:ascii="Times New Roman" w:cs="Times New Roman"/>
          <w:sz w:val="24"/>
          <w:szCs w:val="24"/>
        </w:rPr>
        <w:t>отдельским</w:t>
      </w:r>
      <w:proofErr w:type="spellEnd"/>
      <w:r>
        <w:rPr>
          <w:rFonts w:ascii="Times New Roman" w:cs="Times New Roman"/>
          <w:sz w:val="24"/>
          <w:szCs w:val="24"/>
        </w:rPr>
        <w:t>) казачьим обществом;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4) возникновения конфликта интересов в случае замещения атаманом казачьего общества должности, на которую распространяются ограничения </w:t>
      </w:r>
      <w:r>
        <w:rPr>
          <w:rFonts w:ascii="Times New Roman" w:cs="Times New Roman"/>
          <w:sz w:val="24"/>
          <w:szCs w:val="24"/>
        </w:rPr>
        <w:br/>
        <w:t>и запреты, установленные в целях противодействия коррупции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53. Полномочия атамана казачьего общества могут быть досрочно прекращены решением высшего органа управления казачьего общества в связи </w:t>
      </w:r>
      <w:r>
        <w:rPr>
          <w:rFonts w:ascii="Times New Roman" w:cs="Times New Roman"/>
          <w:sz w:val="24"/>
          <w:szCs w:val="24"/>
        </w:rPr>
        <w:br/>
        <w:t xml:space="preserve">с достижением им 65-летнего возраста.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54. В случае прекращения полномочий атамана казачьего общества</w:t>
      </w:r>
      <w:r>
        <w:rPr>
          <w:rFonts w:ascii="Times New Roman" w:cs="Times New Roman"/>
          <w:sz w:val="24"/>
          <w:szCs w:val="24"/>
        </w:rPr>
        <w:br/>
        <w:t>по основаниям, предусмотренным настоящим Уставом, правление казачьего общества назначает временно исполняющего обязанности атамана казачьего общества до избрания нового атамана и его утверждения в установленном порядке.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55. Правление казачьего общества в течение дня, следующего за днем принятия высшим органом управления казачьего общества решения </w:t>
      </w:r>
      <w:r>
        <w:rPr>
          <w:rFonts w:ascii="Times New Roman" w:cs="Times New Roman"/>
          <w:sz w:val="24"/>
          <w:szCs w:val="24"/>
        </w:rPr>
        <w:br/>
        <w:t xml:space="preserve">о досрочном прекращении полномочий атамана казачьего общества, либо днем принятия правлением казачьего общества решения о назначении временно исполняющего обязанности атамана казачьего общества, письменно уведомляет об этом районного (юртового) атамана, в случае если казачье общество входит в состав соответствующего районного (юртового) казачьего общества, </w:t>
      </w:r>
      <w:r>
        <w:rPr>
          <w:rFonts w:ascii="Times New Roman" w:cs="Times New Roman"/>
          <w:sz w:val="24"/>
          <w:szCs w:val="24"/>
        </w:rPr>
        <w:br/>
        <w:t>и окружного (</w:t>
      </w:r>
      <w:proofErr w:type="spellStart"/>
      <w:r>
        <w:rPr>
          <w:rFonts w:ascii="Times New Roman" w:cs="Times New Roman"/>
          <w:sz w:val="24"/>
          <w:szCs w:val="24"/>
        </w:rPr>
        <w:t>отдельского</w:t>
      </w:r>
      <w:proofErr w:type="spellEnd"/>
      <w:r>
        <w:rPr>
          <w:rFonts w:ascii="Times New Roman" w:cs="Times New Roman"/>
          <w:sz w:val="24"/>
          <w:szCs w:val="24"/>
        </w:rPr>
        <w:t>) атамана.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56. Решение о проведении выборов атамана должно быть принято </w:t>
      </w:r>
      <w:r>
        <w:rPr>
          <w:rFonts w:ascii="Times New Roman" w:cs="Times New Roman"/>
          <w:sz w:val="24"/>
          <w:szCs w:val="24"/>
        </w:rPr>
        <w:br/>
        <w:t xml:space="preserve">не позднее, чем за один месяц до даты истечения срока, на который атаман был избран.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Выборы атамана казачьего общества должны состояться не позднее шести месяцев с даты истечения срока, на который атаман казачьего общества был избран.</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Решение о проведении выборов атамана казачьего общества в связи </w:t>
      </w:r>
      <w:r>
        <w:rPr>
          <w:rFonts w:ascii="Times New Roman" w:cs="Times New Roman"/>
          <w:sz w:val="24"/>
          <w:szCs w:val="24"/>
        </w:rPr>
        <w:br/>
        <w:t>с досрочным прекращением его полномочий должно быть принято одновременно с решением о досрочном прекращении полномочий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Выборы атамана казачьего общества в связи с досрочным прекращением полномочий атамана должны состояться не позднее шести месяцев с даты наступления событий, указанных в пункте 51 настоящего Устава.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57. Атаман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действует без доверенности от имени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2) представляет в установленном порядке казачье общество </w:t>
      </w:r>
      <w:r>
        <w:rPr>
          <w:rFonts w:ascii="Times New Roman" w:cs="Times New Roman"/>
          <w:sz w:val="24"/>
          <w:szCs w:val="24"/>
        </w:rPr>
        <w:br/>
        <w:t>в федеральных органах государственной власти, органах государственной власти субъектов Российской Федерации и органах местного самоуправления;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3) взаимодействует с федеральными органами исполнительной власти </w:t>
      </w:r>
      <w:r>
        <w:rPr>
          <w:rFonts w:ascii="Times New Roman" w:cs="Times New Roman"/>
          <w:sz w:val="24"/>
          <w:szCs w:val="24"/>
        </w:rPr>
        <w:br/>
        <w:t xml:space="preserve">и (или) их территориальными органами, органами государственной власти субъектов Российской Федерации и органами местного самоуправления </w:t>
      </w:r>
      <w:r>
        <w:rPr>
          <w:rFonts w:ascii="Times New Roman" w:cs="Times New Roman"/>
          <w:sz w:val="24"/>
          <w:szCs w:val="24"/>
        </w:rPr>
        <w:br/>
        <w:t>по вопросам уставной деятельности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4) организует и обеспечивает осуществление уставной деятельности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 обеспечивает выполнение казачьим обществом законодательства Российской Федерации, настоящего Устава, решений высшего органа управления казачьего общества, 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6) обеспечивает надлежащее исполнение членами казачьего общества принятых на себя обязательств по несению государственной или иной службы и других обязанностей;</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7) вносит в высший орган управления казачьего общества представление </w:t>
      </w:r>
      <w:r>
        <w:rPr>
          <w:rFonts w:ascii="Times New Roman" w:cs="Times New Roman"/>
          <w:sz w:val="24"/>
          <w:szCs w:val="24"/>
        </w:rPr>
        <w:br/>
        <w:t xml:space="preserve">об избрании первого </w:t>
      </w:r>
      <w:proofErr w:type="spellStart"/>
      <w:r w:rsidR="00A0694D">
        <w:rPr>
          <w:rFonts w:ascii="Times New Roman" w:cs="Times New Roman"/>
          <w:sz w:val="24"/>
          <w:szCs w:val="24"/>
        </w:rPr>
        <w:t>первого</w:t>
      </w:r>
      <w:proofErr w:type="spellEnd"/>
      <w:r w:rsidR="00A0694D">
        <w:rPr>
          <w:rFonts w:ascii="Times New Roman" w:cs="Times New Roman"/>
          <w:sz w:val="24"/>
          <w:szCs w:val="24"/>
        </w:rPr>
        <w:t xml:space="preserve"> заместителя</w:t>
      </w:r>
      <w:r>
        <w:rPr>
          <w:rFonts w:ascii="Times New Roman" w:cs="Times New Roman"/>
          <w:sz w:val="24"/>
          <w:szCs w:val="24"/>
        </w:rPr>
        <w:t xml:space="preserve"> (товарища)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8) обеспечивает подготовку и ежегодное представление отчета </w:t>
      </w:r>
      <w:r>
        <w:rPr>
          <w:rFonts w:ascii="Times New Roman" w:cs="Times New Roman"/>
          <w:sz w:val="24"/>
          <w:szCs w:val="24"/>
        </w:rPr>
        <w:br/>
        <w:t xml:space="preserve">о выполнении взятых на себя членами казачьего общества обязательств </w:t>
      </w:r>
      <w:r>
        <w:rPr>
          <w:rFonts w:ascii="Times New Roman" w:cs="Times New Roman"/>
          <w:sz w:val="24"/>
          <w:szCs w:val="24"/>
        </w:rPr>
        <w:br/>
        <w:t xml:space="preserve">по несению государственной или иной службы и других обязательств, вытекающих из настоящего Устава, в районное (юртовое) казачье общество, </w:t>
      </w:r>
      <w:r>
        <w:rPr>
          <w:rFonts w:ascii="Times New Roman" w:cs="Times New Roman"/>
          <w:sz w:val="24"/>
          <w:szCs w:val="24"/>
        </w:rPr>
        <w:br/>
        <w:t>в случае если казачье общество входит в состав соответствующего районного (юртового) казачьего общества, окружное (</w:t>
      </w:r>
      <w:proofErr w:type="spellStart"/>
      <w:r>
        <w:rPr>
          <w:rFonts w:ascii="Times New Roman" w:cs="Times New Roman"/>
          <w:sz w:val="24"/>
          <w:szCs w:val="24"/>
        </w:rPr>
        <w:t>отдельское</w:t>
      </w:r>
      <w:proofErr w:type="spellEnd"/>
      <w:r>
        <w:rPr>
          <w:rFonts w:ascii="Times New Roman" w:cs="Times New Roman"/>
          <w:sz w:val="24"/>
          <w:szCs w:val="24"/>
        </w:rPr>
        <w:t>) казачье общество;</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9) подписывает финансовые и иные документы, издает приказы </w:t>
      </w:r>
      <w:r>
        <w:rPr>
          <w:rFonts w:ascii="Times New Roman" w:cs="Times New Roman"/>
          <w:sz w:val="24"/>
          <w:szCs w:val="24"/>
        </w:rPr>
        <w:br/>
        <w:t>по вопросам, относящимся к его компетенции;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10) вносит на рассмотрение высшего органа управления казачьего общества вопросы, относящиеся к уставной деятельности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11) осуществляет подготовку отчетов и иных документов, предусмотренных пунктом 11 настоящего Устава;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12) представляет высшему органу управления казачьего общества кандидатуры для назначения и освобождения от должности членов правления, утверждает должностные обязанности членов правления.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58. Первый заместитель (товарищ) атамана - член казачьего общества, должностное лицо, избираемое сроком на пять лет высшим органом управления казачьего общества по представлению атамана казачьего общества, обладает следующими правами: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 на основании доверенности, выданной атаманом казачьего общества, действует от имени казачьего общества, представляет интересы во всех учреждениях, организациях и предприятиях, органах государственной власти </w:t>
      </w:r>
      <w:r>
        <w:rPr>
          <w:rFonts w:ascii="Times New Roman" w:cs="Times New Roman"/>
          <w:sz w:val="24"/>
          <w:szCs w:val="24"/>
        </w:rPr>
        <w:br/>
        <w:t xml:space="preserve">и местного самоуправления, осуществляет от имени казачьего общества юридически значимые действия, заключает договоры, в том числе трудовые, совершает иные сделки, одобренные правлением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2) при наличии соответствующих полномочий, переданных правлением казачьего общества, атаманом казачьего общества, осуществляет оперативное руководство деятельностью казачьего общества в соответствии с решениями высшего органа управления казачьего общества, правления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 в период отсутствия атамана казачьего общества, как правило, исполняет обязанности атамана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4) решает иные вопросы текущей деятельности, не отнесенные </w:t>
      </w:r>
      <w:r>
        <w:rPr>
          <w:rFonts w:ascii="Times New Roman" w:cs="Times New Roman"/>
          <w:sz w:val="24"/>
          <w:szCs w:val="24"/>
        </w:rPr>
        <w:br/>
        <w:t>к компетенции высшего органа управления казачьего общества, атамана казачьего общества, 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Первый заместитель (товарищ) атамана казачьего общества</w:t>
      </w:r>
      <w:r>
        <w:rPr>
          <w:rFonts w:ascii="Times New Roman" w:cs="Times New Roman"/>
          <w:sz w:val="24"/>
          <w:szCs w:val="24"/>
        </w:rPr>
        <w:br/>
        <w:t>не может быть атаманом или первым заместителем (товарищем) атамана другого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59. Контрольно-ревизионная комиссия казачьего общества (далее - контрольно-ревизионная комиссия) осуществляет контроль за деятельностью </w:t>
      </w:r>
      <w:r>
        <w:rPr>
          <w:rFonts w:ascii="Times New Roman" w:cs="Times New Roman"/>
          <w:sz w:val="24"/>
          <w:szCs w:val="24"/>
        </w:rPr>
        <w:br/>
        <w:t>(в том числе финансово-хозяйственной)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Контрольно-ревизионная комиссия подотчетна только высшему органу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Контрольно-ревизионная комиссия формируется на основании решения высшего органа управления казачьего общества, который определяет </w:t>
      </w:r>
      <w:r>
        <w:rPr>
          <w:rFonts w:ascii="Times New Roman" w:cs="Times New Roman"/>
          <w:sz w:val="24"/>
          <w:szCs w:val="24"/>
        </w:rPr>
        <w:br/>
        <w:t>ее структуру и количественный состав.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Контрольно-ревизионная комиссия формируется на три года.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В состав контрольно-ревизионной комиссии не могут входить члены казачьего общества, избранные в его органы.</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Персональный состав контрольно-ревизионной комиссии утверждается правлением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Порядок работы контрольно-ревизионной комиссии, порядок принятия </w:t>
      </w:r>
      <w:r>
        <w:rPr>
          <w:rFonts w:ascii="Times New Roman" w:cs="Times New Roman"/>
          <w:sz w:val="24"/>
          <w:szCs w:val="24"/>
        </w:rPr>
        <w:br/>
        <w:t>ею решений и порядок их исполнения определяются положением, утверждаемым правлением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pacing w:val="-4"/>
          <w:sz w:val="24"/>
          <w:szCs w:val="24"/>
        </w:rPr>
        <w:t xml:space="preserve">60. </w:t>
      </w:r>
      <w:r>
        <w:rPr>
          <w:rFonts w:ascii="Times New Roman" w:cs="Times New Roman"/>
          <w:sz w:val="24"/>
          <w:szCs w:val="24"/>
        </w:rPr>
        <w:t xml:space="preserve">Суд чести казачьего общества (далее - суд чести) - совещательный орган, формируемый на основании решения </w:t>
      </w:r>
      <w:r>
        <w:rPr>
          <w:rFonts w:ascii="Times New Roman" w:cs="Times New Roman"/>
          <w:spacing w:val="-4"/>
          <w:sz w:val="24"/>
          <w:szCs w:val="24"/>
        </w:rPr>
        <w:t>высшего органа управления казачьего общества</w:t>
      </w:r>
      <w:r>
        <w:rPr>
          <w:rFonts w:ascii="Times New Roman" w:cs="Times New Roman"/>
          <w:sz w:val="24"/>
          <w:szCs w:val="24"/>
        </w:rPr>
        <w:t>, который определяет его структуру и количественный состав.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Суд чести формируется на три года.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Персональный состав суда чести утверждается правлением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Членами суда чести могут быть наиболее заслуженные и авторитетные члены казачьего общества, знающие и соблюдающие традиции и обычаи российского казачества. В работе суда чести могут принимать участие иные лица с правом совещательного голоса.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Суд чести осуществляет свою деятельность в соответствии с положением, утвержденным правлением казачьего общества, и подотчетен высшему органу управления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61. Суд чести имеет право вносить на рассмотрение 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вопросы о досрочном прекращении полномочий атамана казачьего общества, первого</w:t>
      </w:r>
      <w:bookmarkStart w:id="0" w:name="_GoBack"/>
      <w:bookmarkEnd w:id="0"/>
      <w:r w:rsidR="00A0694D">
        <w:rPr>
          <w:rFonts w:ascii="Times New Roman" w:cs="Times New Roman"/>
          <w:sz w:val="24"/>
          <w:szCs w:val="24"/>
        </w:rPr>
        <w:t xml:space="preserve"> заместителя</w:t>
      </w:r>
      <w:r>
        <w:rPr>
          <w:rFonts w:ascii="Times New Roman" w:cs="Times New Roman"/>
          <w:sz w:val="24"/>
          <w:szCs w:val="24"/>
        </w:rPr>
        <w:t xml:space="preserve"> (товарища) атамана казачьего общества, контрольно-ревизионной комиссии в случае утраты ими доверия со стороны членов казачьего общества, совершения действий, порочащих репутацию казачьего общества, ненадлежащего исполнения ими своих обязанностей.</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формирования в порядке, установленном законодательством Российской Федерации, из числа своих членов третейского суда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62. Суду чести по решению, принятому высшим органом управления казачьего общества, могут передаваться функции совета стариков.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63. Совет стариков совещательный орган, формируемый на основании решения высшего органа управления казачьего общества, который определяет его структуру и количественный состав.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Совет стариков формируется на три года.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Членами совета стариков могут быть наиболее заслуженные </w:t>
      </w:r>
      <w:r>
        <w:rPr>
          <w:rFonts w:ascii="Times New Roman" w:cs="Times New Roman"/>
          <w:sz w:val="24"/>
          <w:szCs w:val="24"/>
        </w:rPr>
        <w:br/>
        <w:t xml:space="preserve">и авторитетные члены казачьего общества не моложе 60 лет, знающие </w:t>
      </w:r>
      <w:r>
        <w:rPr>
          <w:rFonts w:ascii="Times New Roman" w:cs="Times New Roman"/>
          <w:sz w:val="24"/>
          <w:szCs w:val="24"/>
        </w:rPr>
        <w:br/>
        <w:t>и соблюдающие традиции и обычаи российского казачества. В работе совета стариков могут принимать участие иные лица с правом совещательного голоса.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Персональный состав совета стариков утверждается правлением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Организует работу совета стариков и руководит ею председатель совета стариков.</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Порядок работы совета стариков и порядок принятия им решений определяются положением, утверждаемым правлением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64. Совет стариков имеет право в период работы высшего органа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 вносить обоснованные возражения против того или иного решения </w:t>
      </w:r>
      <w:r>
        <w:rPr>
          <w:rFonts w:ascii="Times New Roman" w:cs="Times New Roman"/>
          <w:sz w:val="24"/>
          <w:szCs w:val="24"/>
        </w:rPr>
        <w:br/>
        <w:t xml:space="preserve">и ставить вопрос о повторном его обсуждении и голосовании. Такое решение вступает в силу только после повторного обсуждения и голосования </w:t>
      </w:r>
      <w:r>
        <w:rPr>
          <w:rFonts w:ascii="Times New Roman" w:cs="Times New Roman"/>
          <w:sz w:val="24"/>
          <w:szCs w:val="24"/>
        </w:rPr>
        <w:br/>
        <w:t>за его принятие высшего органа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2) приостанавливать работу высшего органа управления казачьего общества в случае возникновения конфликтной ситуации либо проявления неуважения </w:t>
      </w:r>
      <w:r>
        <w:rPr>
          <w:rFonts w:ascii="Times New Roman" w:cs="Times New Roman"/>
          <w:sz w:val="24"/>
          <w:szCs w:val="24"/>
        </w:rPr>
        <w:br/>
        <w:t>к атаману казачьего общества или высшему органу управления казачьего общества со стороны членов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65. Совет стариков имеет право представлять на рассмотрение правления казачьего общества кандидатуру на должность атамана.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66. По представлению уполномоченного представителя Русской православной церкви решением высшего органа управления казачьего общества может быть сформирован совет казачьего общества по взаимодействию с религиозными организациями, являющийся совещательным органом казачьего общества. Структуру названного совета и его количественный состав определяет высший орган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Совет казачьего общества по взаимодействию с религиозными организациями формируется на пять лет.</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Персональный состав совета казачьего общества по взаимодействию </w:t>
      </w:r>
      <w:r>
        <w:rPr>
          <w:rFonts w:ascii="Times New Roman" w:cs="Times New Roman"/>
          <w:sz w:val="24"/>
          <w:szCs w:val="24"/>
        </w:rPr>
        <w:br/>
        <w:t xml:space="preserve">с религиозными организациями утверждается правлением казачьего общества </w:t>
      </w:r>
      <w:r>
        <w:rPr>
          <w:rFonts w:ascii="Times New Roman" w:cs="Times New Roman"/>
          <w:sz w:val="24"/>
          <w:szCs w:val="24"/>
        </w:rPr>
        <w:br/>
        <w:t>по представлению уполномоченного представителя Русской православной церкви.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Порядок работы совета казачьего общества по взаимодействию </w:t>
      </w:r>
      <w:r>
        <w:rPr>
          <w:rFonts w:ascii="Times New Roman" w:cs="Times New Roman"/>
          <w:sz w:val="24"/>
          <w:szCs w:val="24"/>
        </w:rPr>
        <w:br/>
        <w:t>с религиозными организациями и порядок принятия им решений определяются положением, утверждаемым правлением казачьего общества.</w:t>
      </w: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08150B">
      <w:pPr>
        <w:shd w:val="clear" w:color="auto" w:fill="FFFFFF"/>
        <w:spacing w:after="0" w:line="360" w:lineRule="auto"/>
        <w:jc w:val="center"/>
        <w:rPr>
          <w:rFonts w:ascii="Times New Roman" w:eastAsia="Times New Roman" w:cs="Times New Roman"/>
          <w:b/>
          <w:color w:val="1A1A1A"/>
          <w:sz w:val="24"/>
          <w:szCs w:val="24"/>
          <w:lang w:eastAsia="ru-RU"/>
        </w:rPr>
      </w:pPr>
      <w:r>
        <w:rPr>
          <w:rFonts w:ascii="Times New Roman" w:eastAsia="Times New Roman" w:cs="Times New Roman"/>
          <w:b/>
          <w:color w:val="1A1A1A"/>
          <w:sz w:val="24"/>
          <w:szCs w:val="24"/>
          <w:lang w:eastAsia="ru-RU"/>
        </w:rPr>
        <w:t>V. Обязательства членов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67. Члены казачьего общества осуществляют свое право на равный доступ </w:t>
      </w:r>
      <w:r>
        <w:rPr>
          <w:rFonts w:ascii="Times New Roman" w:cs="Times New Roman"/>
          <w:sz w:val="24"/>
          <w:szCs w:val="24"/>
        </w:rPr>
        <w:br/>
        <w:t>к государственной или иной службе в соответствии с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68. Члены казачьего общества вправе проходить в соответствии </w:t>
      </w:r>
      <w:r>
        <w:rPr>
          <w:rFonts w:ascii="Times New Roman" w:cs="Times New Roman"/>
          <w:sz w:val="24"/>
          <w:szCs w:val="24"/>
        </w:rPr>
        <w:br/>
        <w:t>с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 государственную гражданскую службу в соответствии </w:t>
      </w:r>
      <w:r>
        <w:rPr>
          <w:rFonts w:ascii="Times New Roman" w:cs="Times New Roman"/>
          <w:sz w:val="24"/>
          <w:szCs w:val="24"/>
        </w:rPr>
        <w:br/>
        <w:t>с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военную службу в Вооруженных Силах Российской Федерации, других войсках, воинских (специальных) формированиях и органах;</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3) федеральную государственную службу, связанную </w:t>
      </w:r>
      <w:r>
        <w:rPr>
          <w:rFonts w:ascii="Times New Roman" w:cs="Times New Roman"/>
          <w:sz w:val="24"/>
          <w:szCs w:val="24"/>
        </w:rPr>
        <w:br/>
        <w:t>с правоохранительной деятельностью, в соответствии с федеральным законодательством.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4) муниципальную службу в соответствии с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69. Для прохождения военной службы члены казачьего общества направляются, как правило, в соединения и воинские части Вооруженных Сил Российской Федерации, которым присвоены традиционные казачьи наименования, войска национальной гвардии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70. Члены казачьего общества в установленном законодательством Российской Федерации порядке вправе: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1) оказывать содействие государственным органам в организации </w:t>
      </w:r>
      <w:r>
        <w:rPr>
          <w:rFonts w:ascii="Times New Roman" w:cs="Times New Roman"/>
          <w:sz w:val="24"/>
          <w:szCs w:val="24"/>
        </w:rPr>
        <w:br/>
        <w:t xml:space="preserve">и ведении воинского учета членов казачьего общества, организовывать военно-патриотическое воспитание призывников и их подготовку к военной службе, </w:t>
      </w:r>
      <w:r>
        <w:rPr>
          <w:rFonts w:ascii="Times New Roman" w:cs="Times New Roman"/>
          <w:sz w:val="24"/>
          <w:szCs w:val="24"/>
        </w:rPr>
        <w:br/>
        <w:t xml:space="preserve">а также вневойсковую подготовку членов казачьих обществ во время </w:t>
      </w:r>
      <w:r>
        <w:rPr>
          <w:rFonts w:ascii="Times New Roman" w:cs="Times New Roman"/>
          <w:sz w:val="24"/>
          <w:szCs w:val="24"/>
        </w:rPr>
        <w:br/>
        <w:t>их пребывания в запасе;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принимать участие в мероприятиях по предупреждению и ликвидации чрезвычайных ситуаций, по ликвидации последствий стихийных бедствий, гражданской и территориальной обороне, в природоохранных мероприятиях;</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3) принимать участие в охране общественного порядка, обеспечении экологической и пожарной безопасности, защите государственной границы Российской Федерации, борьбе с терроризмом;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 xml:space="preserve">4) осуществлять иную деятельность на основе договоров (соглашений), заключаемых казачьими обществами с федеральными органами исполнительной власти и (или) их территориальными органами, органами исполнительной власти субъектов Российской Федерации и органами местного самоуправления </w:t>
      </w:r>
      <w:r>
        <w:rPr>
          <w:rFonts w:ascii="Times New Roman" w:cs="Times New Roman"/>
          <w:sz w:val="24"/>
          <w:szCs w:val="24"/>
        </w:rPr>
        <w:br/>
        <w:t>в соответствии с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71.Члены казачьего общества привлекаются к несению государственной и иной службы в соответствии с законодательством Российской Федерации при условии, что казачье общество внесено в государственный реестр казачьих обществ в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Члены казачьего общества приняли на себя обязательства по:</w:t>
      </w:r>
    </w:p>
    <w:p w:rsidR="00C25861" w:rsidRDefault="0008150B">
      <w:pPr>
        <w:numPr>
          <w:ilvl w:val="0"/>
          <w:numId w:val="1"/>
        </w:numPr>
        <w:spacing w:after="0" w:line="360" w:lineRule="auto"/>
        <w:ind w:left="0" w:firstLine="709"/>
        <w:jc w:val="both"/>
        <w:rPr>
          <w:rFonts w:ascii="Times New Roman" w:cs="Times New Roman"/>
          <w:sz w:val="24"/>
          <w:szCs w:val="24"/>
        </w:rPr>
      </w:pPr>
      <w:r>
        <w:rPr>
          <w:rFonts w:ascii="Times New Roman" w:cs="Times New Roman"/>
          <w:sz w:val="24"/>
          <w:szCs w:val="24"/>
        </w:rPr>
        <w:t>организации и ведению воинского учета членов казачьих обществ;</w:t>
      </w:r>
    </w:p>
    <w:p w:rsidR="00C25861" w:rsidRDefault="0008150B">
      <w:pPr>
        <w:numPr>
          <w:ilvl w:val="0"/>
          <w:numId w:val="1"/>
        </w:numPr>
        <w:spacing w:after="0" w:line="360" w:lineRule="auto"/>
        <w:ind w:left="0" w:firstLine="709"/>
        <w:jc w:val="both"/>
        <w:rPr>
          <w:rFonts w:ascii="Times New Roman" w:cs="Times New Roman"/>
          <w:sz w:val="24"/>
          <w:szCs w:val="24"/>
        </w:rPr>
      </w:pPr>
      <w:r>
        <w:rPr>
          <w:rFonts w:ascii="Times New Roman" w:cs="Times New Roman"/>
          <w:sz w:val="24"/>
          <w:szCs w:val="24"/>
        </w:rPr>
        <w:t xml:space="preserve">организации военно-патриотического воспитания призывников, </w:t>
      </w:r>
      <w:r>
        <w:rPr>
          <w:rFonts w:ascii="Times New Roman" w:cs="Times New Roman"/>
          <w:sz w:val="24"/>
          <w:szCs w:val="24"/>
        </w:rPr>
        <w:br/>
        <w:t>их подготовки к военной службе;</w:t>
      </w:r>
    </w:p>
    <w:p w:rsidR="00C25861" w:rsidRDefault="0008150B">
      <w:pPr>
        <w:numPr>
          <w:ilvl w:val="0"/>
          <w:numId w:val="1"/>
        </w:numPr>
        <w:spacing w:after="0" w:line="360" w:lineRule="auto"/>
        <w:ind w:left="0" w:firstLine="709"/>
        <w:jc w:val="both"/>
        <w:rPr>
          <w:rFonts w:ascii="Times New Roman" w:cs="Times New Roman"/>
          <w:sz w:val="24"/>
          <w:szCs w:val="24"/>
        </w:rPr>
      </w:pPr>
      <w:r>
        <w:rPr>
          <w:rFonts w:ascii="Times New Roman" w:cs="Times New Roman"/>
          <w:sz w:val="24"/>
          <w:szCs w:val="24"/>
        </w:rPr>
        <w:t xml:space="preserve">организации вневойсковой подготовки членов казачьих обществ </w:t>
      </w:r>
      <w:proofErr w:type="gramStart"/>
      <w:r>
        <w:rPr>
          <w:rFonts w:ascii="Times New Roman" w:cs="Times New Roman"/>
          <w:sz w:val="24"/>
          <w:szCs w:val="24"/>
        </w:rPr>
        <w:t>во время</w:t>
      </w:r>
      <w:proofErr w:type="gramEnd"/>
      <w:r>
        <w:rPr>
          <w:rFonts w:ascii="Times New Roman" w:cs="Times New Roman"/>
          <w:sz w:val="24"/>
          <w:szCs w:val="24"/>
        </w:rPr>
        <w:t xml:space="preserve"> </w:t>
      </w:r>
      <w:r>
        <w:rPr>
          <w:rFonts w:ascii="Times New Roman" w:cs="Times New Roman"/>
          <w:sz w:val="24"/>
          <w:szCs w:val="24"/>
        </w:rPr>
        <w:br/>
        <w:t>их пребывания в запасе;</w:t>
      </w:r>
    </w:p>
    <w:p w:rsidR="00C25861" w:rsidRDefault="0008150B">
      <w:pPr>
        <w:numPr>
          <w:ilvl w:val="0"/>
          <w:numId w:val="1"/>
        </w:numPr>
        <w:spacing w:after="0" w:line="360" w:lineRule="auto"/>
        <w:ind w:left="0" w:firstLine="709"/>
        <w:jc w:val="both"/>
        <w:rPr>
          <w:rFonts w:ascii="Times New Roman" w:cs="Times New Roman"/>
          <w:sz w:val="24"/>
          <w:szCs w:val="24"/>
        </w:rPr>
      </w:pPr>
      <w:r>
        <w:rPr>
          <w:rFonts w:ascii="Times New Roman" w:cs="Times New Roman"/>
          <w:sz w:val="24"/>
          <w:szCs w:val="24"/>
        </w:rPr>
        <w:t>предупреждению и ликвидации чрезвычайных ситуаций и ликвидации последствий стихийных бедствий;</w:t>
      </w:r>
    </w:p>
    <w:p w:rsidR="00C25861" w:rsidRDefault="0008150B">
      <w:pPr>
        <w:numPr>
          <w:ilvl w:val="0"/>
          <w:numId w:val="1"/>
        </w:numPr>
        <w:spacing w:after="0" w:line="360" w:lineRule="auto"/>
        <w:ind w:left="0" w:firstLine="709"/>
        <w:jc w:val="both"/>
        <w:rPr>
          <w:rFonts w:ascii="Times New Roman" w:cs="Times New Roman"/>
          <w:sz w:val="24"/>
          <w:szCs w:val="24"/>
        </w:rPr>
      </w:pPr>
      <w:r>
        <w:rPr>
          <w:rFonts w:ascii="Times New Roman" w:cs="Times New Roman"/>
          <w:sz w:val="24"/>
          <w:szCs w:val="24"/>
        </w:rPr>
        <w:t>гражданской обороне;</w:t>
      </w:r>
    </w:p>
    <w:p w:rsidR="00C25861" w:rsidRDefault="0008150B">
      <w:pPr>
        <w:numPr>
          <w:ilvl w:val="0"/>
          <w:numId w:val="1"/>
        </w:numPr>
        <w:spacing w:after="0" w:line="360" w:lineRule="auto"/>
        <w:ind w:left="0" w:firstLine="709"/>
        <w:jc w:val="both"/>
        <w:rPr>
          <w:rFonts w:ascii="Times New Roman" w:cs="Times New Roman"/>
          <w:sz w:val="24"/>
          <w:szCs w:val="24"/>
        </w:rPr>
      </w:pPr>
      <w:r>
        <w:rPr>
          <w:rFonts w:ascii="Times New Roman" w:cs="Times New Roman"/>
          <w:sz w:val="24"/>
          <w:szCs w:val="24"/>
        </w:rPr>
        <w:t>осуществлению природоохранных мероприятий;</w:t>
      </w:r>
    </w:p>
    <w:p w:rsidR="00C25861" w:rsidRDefault="0008150B">
      <w:pPr>
        <w:numPr>
          <w:ilvl w:val="0"/>
          <w:numId w:val="1"/>
        </w:numPr>
        <w:spacing w:after="0" w:line="360" w:lineRule="auto"/>
        <w:ind w:left="0" w:firstLine="709"/>
        <w:jc w:val="both"/>
        <w:rPr>
          <w:rFonts w:ascii="Times New Roman" w:cs="Times New Roman"/>
          <w:sz w:val="24"/>
          <w:szCs w:val="24"/>
        </w:rPr>
      </w:pPr>
      <w:r>
        <w:rPr>
          <w:rFonts w:ascii="Times New Roman" w:cs="Times New Roman"/>
          <w:sz w:val="24"/>
          <w:szCs w:val="24"/>
        </w:rPr>
        <w:t>охране общественного порядка;</w:t>
      </w:r>
    </w:p>
    <w:p w:rsidR="00C25861" w:rsidRDefault="0008150B">
      <w:pPr>
        <w:numPr>
          <w:ilvl w:val="0"/>
          <w:numId w:val="1"/>
        </w:numPr>
        <w:spacing w:after="0" w:line="360" w:lineRule="auto"/>
        <w:ind w:left="0" w:firstLine="709"/>
        <w:rPr>
          <w:rFonts w:ascii="Times New Roman" w:cs="Times New Roman"/>
          <w:sz w:val="24"/>
          <w:szCs w:val="24"/>
        </w:rPr>
      </w:pPr>
      <w:r>
        <w:rPr>
          <w:rFonts w:ascii="Times New Roman" w:cs="Times New Roman"/>
          <w:sz w:val="24"/>
          <w:szCs w:val="24"/>
        </w:rPr>
        <w:t>обеспечению пожарной безопасности;</w:t>
      </w:r>
    </w:p>
    <w:p w:rsidR="00C25861" w:rsidRDefault="0008150B">
      <w:pPr>
        <w:numPr>
          <w:ilvl w:val="0"/>
          <w:numId w:val="1"/>
        </w:numPr>
        <w:spacing w:after="0" w:line="360" w:lineRule="auto"/>
        <w:ind w:left="0" w:firstLine="709"/>
        <w:rPr>
          <w:rFonts w:ascii="Times New Roman" w:cs="Times New Roman"/>
          <w:sz w:val="24"/>
          <w:szCs w:val="24"/>
        </w:rPr>
      </w:pPr>
      <w:r>
        <w:rPr>
          <w:rFonts w:ascii="Times New Roman" w:cs="Times New Roman"/>
          <w:sz w:val="24"/>
          <w:szCs w:val="24"/>
        </w:rPr>
        <w:t>охране объектов животного мира;</w:t>
      </w:r>
    </w:p>
    <w:p w:rsidR="00C25861" w:rsidRDefault="0008150B">
      <w:pPr>
        <w:numPr>
          <w:ilvl w:val="0"/>
          <w:numId w:val="1"/>
        </w:numPr>
        <w:spacing w:after="0" w:line="360" w:lineRule="auto"/>
        <w:ind w:left="0" w:firstLine="709"/>
        <w:rPr>
          <w:rFonts w:ascii="Times New Roman" w:cs="Times New Roman"/>
          <w:sz w:val="24"/>
          <w:szCs w:val="24"/>
        </w:rPr>
      </w:pPr>
      <w:r>
        <w:rPr>
          <w:rFonts w:ascii="Times New Roman" w:cs="Times New Roman"/>
          <w:sz w:val="24"/>
          <w:szCs w:val="24"/>
        </w:rPr>
        <w:t>охране лесов;</w:t>
      </w:r>
    </w:p>
    <w:p w:rsidR="00C25861" w:rsidRDefault="0008150B">
      <w:pPr>
        <w:numPr>
          <w:ilvl w:val="0"/>
          <w:numId w:val="1"/>
        </w:numPr>
        <w:spacing w:after="0" w:line="360" w:lineRule="auto"/>
        <w:ind w:left="0" w:firstLine="709"/>
        <w:rPr>
          <w:rFonts w:ascii="Times New Roman" w:cs="Times New Roman"/>
          <w:sz w:val="24"/>
          <w:szCs w:val="24"/>
        </w:rPr>
      </w:pPr>
      <w:r>
        <w:rPr>
          <w:rFonts w:ascii="Times New Roman" w:cs="Times New Roman"/>
          <w:sz w:val="24"/>
          <w:szCs w:val="24"/>
        </w:rPr>
        <w:t>охране объектов культурного наследия.</w:t>
      </w:r>
    </w:p>
    <w:p w:rsidR="00C25861" w:rsidRDefault="00C25861">
      <w:pPr>
        <w:spacing w:after="0" w:line="360" w:lineRule="auto"/>
        <w:ind w:firstLine="709"/>
        <w:jc w:val="both"/>
        <w:rPr>
          <w:rFonts w:ascii="Times New Roman" w:cs="Times New Roman"/>
          <w:sz w:val="24"/>
          <w:szCs w:val="24"/>
        </w:rPr>
      </w:pPr>
    </w:p>
    <w:p w:rsidR="00C25861" w:rsidRDefault="0008150B">
      <w:pPr>
        <w:spacing w:after="0" w:line="360" w:lineRule="auto"/>
        <w:ind w:firstLine="709"/>
        <w:jc w:val="center"/>
        <w:outlineLvl w:val="0"/>
        <w:rPr>
          <w:rFonts w:ascii="Times New Roman" w:cs="Times New Roman"/>
          <w:b/>
          <w:sz w:val="24"/>
          <w:szCs w:val="24"/>
        </w:rPr>
      </w:pPr>
      <w:r>
        <w:rPr>
          <w:rFonts w:ascii="Times New Roman" w:cs="Times New Roman"/>
          <w:b/>
          <w:sz w:val="24"/>
          <w:szCs w:val="24"/>
        </w:rPr>
        <w:t xml:space="preserve">VI. Имущество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72. Имущество казачьего общества формируется в соответствии </w:t>
      </w:r>
      <w:r>
        <w:rPr>
          <w:rFonts w:ascii="Times New Roman" w:cs="Times New Roman"/>
          <w:sz w:val="24"/>
          <w:szCs w:val="24"/>
        </w:rPr>
        <w:br/>
        <w:t xml:space="preserve">с законодательством Российской Федерации в целях осуществления указанной </w:t>
      </w:r>
      <w:r>
        <w:rPr>
          <w:rFonts w:ascii="Times New Roman" w:cs="Times New Roman"/>
          <w:sz w:val="24"/>
          <w:szCs w:val="24"/>
        </w:rPr>
        <w:br/>
        <w:t>в настоящем Уставе деятельности.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73. Источниками формирования имущества казачьего общества являются: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1) взносы (отчисления) членов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2) иные источники, не противоречащие законодательству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74. Размер взносов (отчислений) и порядок их внесения определяются высшим органом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75. Полномочия органов управления казачьего общества по распоряжению имуществом казачьего общества определяются в соответствии с законодательством Российской Федерации положением, утверждаемым высшим органом управления казачьего общества.</w:t>
      </w:r>
    </w:p>
    <w:p w:rsidR="00C25861" w:rsidRDefault="00C25861">
      <w:pPr>
        <w:spacing w:after="0" w:line="360" w:lineRule="auto"/>
        <w:ind w:firstLine="709"/>
        <w:jc w:val="center"/>
        <w:outlineLvl w:val="0"/>
        <w:rPr>
          <w:rFonts w:ascii="Times New Roman" w:cs="Times New Roman"/>
          <w:sz w:val="24"/>
          <w:szCs w:val="24"/>
        </w:rPr>
      </w:pPr>
    </w:p>
    <w:p w:rsidR="00C25861" w:rsidRDefault="0008150B">
      <w:pPr>
        <w:spacing w:after="0" w:line="360" w:lineRule="auto"/>
        <w:ind w:firstLine="709"/>
        <w:jc w:val="center"/>
        <w:outlineLvl w:val="0"/>
        <w:rPr>
          <w:rFonts w:ascii="Times New Roman" w:cs="Times New Roman"/>
          <w:b/>
          <w:sz w:val="24"/>
          <w:szCs w:val="24"/>
        </w:rPr>
      </w:pPr>
      <w:r>
        <w:rPr>
          <w:rFonts w:ascii="Times New Roman" w:cs="Times New Roman"/>
          <w:b/>
          <w:sz w:val="24"/>
          <w:szCs w:val="24"/>
        </w:rPr>
        <w:t>VII. Финансово-хозяйственная деятельность казачьего общества и контроль за ее осуществлением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76. Финансово-хозяйственная деятельность казачьего общества организуется и осуществляется в соответствии с законодательством Российской Федерации.</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За организацию финансово-хозяйственной деятельности казачьего общества отвечает атаман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Казачье общество может осуществлять предпринимательскую и иную приносящую доход деятельность для достижения целей, указанных в пункте </w:t>
      </w:r>
      <w:r>
        <w:rPr>
          <w:rFonts w:ascii="Times New Roman" w:cs="Times New Roman"/>
          <w:color w:val="000000"/>
          <w:sz w:val="24"/>
          <w:szCs w:val="24"/>
        </w:rPr>
        <w:t>9 настоящего Устава, и в рамках видов деятельности, предусмотренных пунктом 10</w:t>
      </w:r>
      <w:r>
        <w:rPr>
          <w:rFonts w:ascii="Times New Roman" w:cs="Times New Roman"/>
          <w:sz w:val="24"/>
          <w:szCs w:val="24"/>
        </w:rPr>
        <w:t xml:space="preserve"> настоящего Устава. Такой деятельностью признаются приносящее прибыль производство товаров и услуг, отвечающих целям, указанным в пункте </w:t>
      </w:r>
      <w:r>
        <w:rPr>
          <w:rFonts w:ascii="Times New Roman" w:cs="Times New Roman"/>
          <w:color w:val="000000"/>
          <w:sz w:val="24"/>
          <w:szCs w:val="24"/>
        </w:rPr>
        <w:t xml:space="preserve">9 </w:t>
      </w:r>
      <w:r>
        <w:rPr>
          <w:rFonts w:ascii="Times New Roman" w:cs="Times New Roman"/>
          <w:sz w:val="24"/>
          <w:szCs w:val="24"/>
        </w:rPr>
        <w:t>настоящего Устава,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77. Проверка (ревизия) финансово-хозяйственной деятельности казачьего общества осуществляется по итогам годовой деятельности казачьего общества, </w:t>
      </w:r>
      <w:r>
        <w:rPr>
          <w:rFonts w:ascii="Times New Roman" w:cs="Times New Roman"/>
          <w:sz w:val="24"/>
          <w:szCs w:val="24"/>
        </w:rPr>
        <w:br/>
        <w:t>а также в любое время - по инициативе контрольно-ревизионной комиссии, решению, принятому высшим органом управления казачьего общества, правлением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Высший орган управления казачьего общества или правление казачьего общества, вправе принять решение о проведении проверки финансово-хозяйственной деятельности казачьего общества аудиторской организацией или аудитором, не являющимся членом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78. Контрольно-ревизионная комиссия подотчетна только высшему органу управления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79. По итогам проверки финансово-хозяйственной деятельности казачьего общества, но не позднее, чем за один месяц до начала работы высшего органа управления казачьего общества, контрольно-ревизионной комиссией, аудиторской организацией или аудитором составляется заключение. Без такого заключения высший орган управления казачьего общества не вправе утверждать баланс казачьего общества на соответствующий год.</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80. Казачье общество ежегодно публикует отчет об использовании своего имущества, в том числе путем размещения на сайте казачьего общества</w:t>
      </w:r>
      <w:r>
        <w:rPr>
          <w:rFonts w:ascii="Times New Roman" w:cs="Times New Roman"/>
          <w:sz w:val="24"/>
          <w:szCs w:val="24"/>
        </w:rPr>
        <w:br/>
        <w:t>в информационно-телекоммуникационной сети «Интернет», или обеспечивает членам казачьего общества возможность ознакомления с указанным отчетом.</w:t>
      </w:r>
    </w:p>
    <w:p w:rsidR="00C25861" w:rsidRDefault="00C25861">
      <w:pPr>
        <w:spacing w:after="0" w:line="360" w:lineRule="auto"/>
        <w:ind w:firstLine="709"/>
        <w:jc w:val="center"/>
        <w:outlineLvl w:val="0"/>
        <w:rPr>
          <w:rFonts w:ascii="Times New Roman" w:cs="Times New Roman"/>
          <w:b/>
          <w:sz w:val="24"/>
          <w:szCs w:val="24"/>
        </w:rPr>
      </w:pPr>
    </w:p>
    <w:p w:rsidR="00C25861" w:rsidRDefault="0008150B">
      <w:pPr>
        <w:spacing w:after="0" w:line="360" w:lineRule="auto"/>
        <w:ind w:firstLine="709"/>
        <w:jc w:val="center"/>
        <w:outlineLvl w:val="0"/>
        <w:rPr>
          <w:rFonts w:ascii="Times New Roman" w:cs="Times New Roman"/>
          <w:b/>
          <w:sz w:val="24"/>
          <w:szCs w:val="24"/>
        </w:rPr>
      </w:pPr>
      <w:r>
        <w:rPr>
          <w:rFonts w:ascii="Times New Roman" w:cs="Times New Roman"/>
          <w:b/>
          <w:sz w:val="24"/>
          <w:szCs w:val="24"/>
        </w:rPr>
        <w:t>VIII. Заключительные положения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81. Настоящий Устав принимается на заседании высшего органа управления казачьего общества, утверждается и регистрируется в установленном законодательством Российской Федерации порядке.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82. Внесение изменений в настоящий в Устав осуществляется высшим органом управления казачьего общества, созываемом в установленном настоящим Уставом порядке. Решение о внесении изменений в настоящий Устав принимается не менее чем двумя третями голосов членов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Изменения в устав казачьего общества, принятые на заседании высшего органа управления казачьего общества, вступают в силу после их утверждения </w:t>
      </w:r>
      <w:r>
        <w:rPr>
          <w:rFonts w:ascii="Times New Roman" w:cs="Times New Roman"/>
          <w:sz w:val="24"/>
          <w:szCs w:val="24"/>
        </w:rPr>
        <w:br/>
        <w:t>и регистрации в установленном законодательством Российской Федерации порядке.</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83. Казачье общество может быть реорганизовано путем преобразования, слияния, присоединения, выделения, разделения.</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Решение о реорганизации казачьего общества принимается на заседании высшего органа управления казачьего общества, созываемом в установленном настоящим Уставом порядке, не менее чем двумя третями голосов членов казачьего общества. </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О предполагаемой реорганизации казачьего общества районное (юртовое) казачье общество, в случае если казачье общество входит в состав соответствующего районного (юртового) казачьего общества, казачье общество уведомляет окружное (</w:t>
      </w:r>
      <w:proofErr w:type="spellStart"/>
      <w:r>
        <w:rPr>
          <w:rFonts w:ascii="Times New Roman" w:cs="Times New Roman"/>
          <w:sz w:val="24"/>
          <w:szCs w:val="24"/>
        </w:rPr>
        <w:t>отдельское</w:t>
      </w:r>
      <w:proofErr w:type="spellEnd"/>
      <w:r>
        <w:rPr>
          <w:rFonts w:ascii="Times New Roman" w:cs="Times New Roman"/>
          <w:sz w:val="24"/>
          <w:szCs w:val="24"/>
        </w:rPr>
        <w:t>) казачье общество.</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84. Казачье общество может быть ликвидировано по основаниям </w:t>
      </w:r>
      <w:r>
        <w:rPr>
          <w:rFonts w:ascii="Times New Roman" w:cs="Times New Roman"/>
          <w:sz w:val="24"/>
          <w:szCs w:val="24"/>
        </w:rPr>
        <w:br/>
        <w:t>и в порядке, предусмотренным Гражданским кодексом Российской Федерации иными федеральными законами, а также настоящим Уставом.</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t xml:space="preserve">Решение о ликвидации казачьего общества принимается по согласованию </w:t>
      </w:r>
      <w:r>
        <w:rPr>
          <w:rFonts w:ascii="Times New Roman" w:cs="Times New Roman"/>
          <w:sz w:val="24"/>
          <w:szCs w:val="24"/>
        </w:rPr>
        <w:br/>
        <w:t>с районным (юртовым) казачьим обществом, в случае если казачье общество входит в состав соответствующего районного (юртового) казачьего общества, окружным (</w:t>
      </w:r>
      <w:proofErr w:type="spellStart"/>
      <w:r>
        <w:rPr>
          <w:rFonts w:ascii="Times New Roman" w:cs="Times New Roman"/>
          <w:sz w:val="24"/>
          <w:szCs w:val="24"/>
        </w:rPr>
        <w:t>отдельским</w:t>
      </w:r>
      <w:proofErr w:type="spellEnd"/>
      <w:r>
        <w:rPr>
          <w:rFonts w:ascii="Times New Roman" w:cs="Times New Roman"/>
          <w:sz w:val="24"/>
          <w:szCs w:val="24"/>
        </w:rPr>
        <w:t xml:space="preserve">) казачьим обществом на заседании высшего органа управления казачьего общества, созываемом в установленном настоящим Уставом порядке, </w:t>
      </w:r>
      <w:r>
        <w:rPr>
          <w:rFonts w:ascii="Times New Roman" w:cs="Times New Roman"/>
          <w:sz w:val="24"/>
          <w:szCs w:val="24"/>
        </w:rPr>
        <w:br/>
        <w:t>не менее чем двумя третями голосов членов казачьего общества.</w:t>
      </w:r>
    </w:p>
    <w:p w:rsidR="00C25861" w:rsidRDefault="0008150B">
      <w:pPr>
        <w:spacing w:after="0" w:line="360" w:lineRule="auto"/>
        <w:ind w:firstLine="709"/>
        <w:jc w:val="both"/>
        <w:rPr>
          <w:rFonts w:ascii="Times New Roman" w:cs="Times New Roman"/>
          <w:sz w:val="24"/>
          <w:szCs w:val="24"/>
        </w:rPr>
      </w:pPr>
      <w:r>
        <w:rPr>
          <w:rFonts w:ascii="Times New Roman" w:cs="Times New Roman"/>
          <w:sz w:val="24"/>
          <w:szCs w:val="24"/>
        </w:rPr>
        <w:lastRenderedPageBreak/>
        <w:t>О предполагаемой ликвидации казачьего общества районное (юртовое) казачье общество, в случае если казачье общество входит в состав соответствующего районного (юртового) казачьего общества, казачье общество уведомляет окружное (</w:t>
      </w:r>
      <w:proofErr w:type="spellStart"/>
      <w:r>
        <w:rPr>
          <w:rFonts w:ascii="Times New Roman" w:cs="Times New Roman"/>
          <w:sz w:val="24"/>
          <w:szCs w:val="24"/>
        </w:rPr>
        <w:t>отдельское</w:t>
      </w:r>
      <w:proofErr w:type="spellEnd"/>
      <w:r>
        <w:rPr>
          <w:rFonts w:ascii="Times New Roman" w:cs="Times New Roman"/>
          <w:sz w:val="24"/>
          <w:szCs w:val="24"/>
        </w:rPr>
        <w:t>) казачье общество.</w:t>
      </w:r>
    </w:p>
    <w:p w:rsidR="00C25861" w:rsidRDefault="0008150B">
      <w:pPr>
        <w:spacing w:after="0" w:line="360" w:lineRule="auto"/>
        <w:ind w:firstLine="709"/>
        <w:jc w:val="both"/>
        <w:rPr>
          <w:rFonts w:ascii="Times New Roman" w:cs="Times New Roman"/>
          <w:sz w:val="24"/>
          <w:szCs w:val="24"/>
        </w:rPr>
      </w:pPr>
      <w:r>
        <w:rPr>
          <w:rFonts w:ascii="Times New Roman" w:cs="Times New Roman"/>
          <w:color w:val="000000"/>
          <w:sz w:val="24"/>
          <w:szCs w:val="24"/>
        </w:rPr>
        <w:t>При ликвидации казачьего общества оставшееся после удовлетворения требований кредиторов имущество, если иное не установлено законодательством Российской Федерации, направляется на цели, предусмотренные настоящим Уставом, и (или) на благотворительные цели. В случае если использование имущества ликвидируемого казачьего общества в соответствии с настоящим Уставом не представляется возможным, оно обращается в доход государства.</w:t>
      </w:r>
    </w:p>
    <w:p w:rsidR="00C25861" w:rsidRDefault="0008150B">
      <w:pPr>
        <w:spacing w:after="0" w:line="360" w:lineRule="auto"/>
        <w:ind w:firstLine="709"/>
        <w:jc w:val="both"/>
        <w:rPr>
          <w:rFonts w:ascii="Times New Roman" w:cs="Times New Roman"/>
          <w:color w:val="000000"/>
          <w:sz w:val="24"/>
          <w:szCs w:val="24"/>
        </w:rPr>
      </w:pPr>
      <w:r>
        <w:rPr>
          <w:rFonts w:ascii="Times New Roman" w:cs="Times New Roman"/>
          <w:color w:val="000000"/>
          <w:sz w:val="24"/>
          <w:szCs w:val="24"/>
        </w:rPr>
        <w:t>85. Настоящий устав принят на заседании высшего органа управления казачьего общества "</w:t>
      </w:r>
      <w:r w:rsidR="00D365E7">
        <w:rPr>
          <w:rFonts w:ascii="Times New Roman" w:cs="Times New Roman"/>
          <w:color w:val="000000"/>
          <w:sz w:val="24"/>
          <w:szCs w:val="24"/>
        </w:rPr>
        <w:t>0</w:t>
      </w:r>
      <w:r>
        <w:rPr>
          <w:rFonts w:ascii="Times New Roman" w:cs="Times New Roman"/>
          <w:color w:val="000000"/>
          <w:sz w:val="24"/>
          <w:szCs w:val="24"/>
        </w:rPr>
        <w:t>8" ию</w:t>
      </w:r>
      <w:r w:rsidR="00D365E7">
        <w:rPr>
          <w:rFonts w:ascii="Times New Roman" w:cs="Times New Roman"/>
          <w:color w:val="000000"/>
          <w:sz w:val="24"/>
          <w:szCs w:val="24"/>
        </w:rPr>
        <w:t>л</w:t>
      </w:r>
      <w:r>
        <w:rPr>
          <w:rFonts w:ascii="Times New Roman" w:cs="Times New Roman"/>
          <w:color w:val="000000"/>
          <w:sz w:val="24"/>
          <w:szCs w:val="24"/>
        </w:rPr>
        <w:t xml:space="preserve">я 2026 г. в селе </w:t>
      </w:r>
      <w:proofErr w:type="spellStart"/>
      <w:r>
        <w:rPr>
          <w:rFonts w:ascii="Times New Roman" w:cs="Times New Roman"/>
          <w:color w:val="000000"/>
          <w:sz w:val="24"/>
          <w:szCs w:val="24"/>
        </w:rPr>
        <w:t>Кичменгский</w:t>
      </w:r>
      <w:proofErr w:type="spellEnd"/>
      <w:r>
        <w:rPr>
          <w:rFonts w:ascii="Times New Roman" w:cs="Times New Roman"/>
          <w:color w:val="000000"/>
          <w:sz w:val="24"/>
          <w:szCs w:val="24"/>
        </w:rPr>
        <w:t xml:space="preserve"> Городок.</w:t>
      </w: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C25861" w:rsidRDefault="00C25861">
      <w:pPr>
        <w:shd w:val="clear" w:color="auto" w:fill="FFFFFF"/>
        <w:spacing w:after="0" w:line="360" w:lineRule="auto"/>
        <w:jc w:val="both"/>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r>
        <w:rPr>
          <w:rFonts w:ascii="Times New Roman" w:eastAsia="Times New Roman" w:cs="Times New Roman"/>
          <w:color w:val="1A1A1A"/>
          <w:sz w:val="24"/>
          <w:szCs w:val="24"/>
          <w:lang w:eastAsia="ru-RU"/>
        </w:rPr>
        <w:t xml:space="preserve">                                                                                                                             </w:t>
      </w: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08150B" w:rsidRDefault="0008150B">
      <w:pPr>
        <w:shd w:val="clear" w:color="auto" w:fill="FFFFFF"/>
        <w:spacing w:after="0" w:line="240" w:lineRule="auto"/>
        <w:rPr>
          <w:rFonts w:ascii="Times New Roman" w:eastAsia="Times New Roman" w:cs="Times New Roman"/>
          <w:color w:val="1A1A1A"/>
          <w:sz w:val="24"/>
          <w:szCs w:val="24"/>
          <w:lang w:eastAsia="ru-RU"/>
        </w:rPr>
      </w:pPr>
    </w:p>
    <w:p w:rsidR="00AD68D3" w:rsidRDefault="00AD68D3" w:rsidP="00663B35">
      <w:pPr>
        <w:shd w:val="clear" w:color="auto" w:fill="FFFFFF"/>
        <w:spacing w:after="0" w:line="240" w:lineRule="auto"/>
        <w:rPr>
          <w:rFonts w:ascii="Times New Roman" w:eastAsia="Times New Roman" w:cs="Times New Roman"/>
          <w:color w:val="1A1A1A"/>
          <w:sz w:val="24"/>
          <w:szCs w:val="24"/>
          <w:lang w:eastAsia="ru-RU"/>
        </w:rPr>
      </w:pPr>
    </w:p>
    <w:sectPr w:rsidR="00AD68D3">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w:altName w:val="Segoe UI"/>
    <w:charset w:val="00"/>
    <w:family w:val="auto"/>
    <w:pitch w:val="variable"/>
  </w:font>
  <w:font w:name="Arial">
    <w:panose1 w:val="020B0604020202020204"/>
    <w:charset w:val="CC"/>
    <w:family w:val="swiss"/>
    <w:pitch w:val="variable"/>
    <w:sig w:usb0="E0002EFF" w:usb1="C000785B" w:usb2="00000009" w:usb3="00000000" w:csb0="000001FF" w:csb1="00000000"/>
  </w:font>
  <w:font w:name="Luxi Sans">
    <w:altName w:val="Calibri"/>
    <w:charset w:val="00"/>
    <w:family w:val="auto"/>
    <w:pitch w:val="variable"/>
  </w:font>
  <w:font w:name="OPPO black body">
    <w:altName w:val="Droid Sans"/>
    <w:charset w:val="00"/>
    <w:family w:val="auto"/>
    <w:pitch w:val="variable"/>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31156C"/>
    <w:multiLevelType w:val="multilevel"/>
    <w:tmpl w:val="37B45EE2"/>
    <w:lvl w:ilvl="0">
      <w:start w:val="1"/>
      <w:numFmt w:val="decimal"/>
      <w:lvlRestart w:val="0"/>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2"/>
  <w:bordersDoNotSurroundHeader/>
  <w:bordersDoNotSurroundFooter/>
  <w:proofState w:spelling="clean" w:grammar="clean"/>
  <w:defaultTabStop w:val="708"/>
  <w:drawingGridHorizontalSpacing w:val="110"/>
  <w:drawingGridVerticalSpacing w:val="156"/>
  <w:displayHorizontalDrawingGridEvery w:val="0"/>
  <w:characterSpacingControl w:val="doNotCompress"/>
  <w:compat>
    <w:spaceForUL/>
    <w:growAutofit/>
    <w:useFELayout/>
    <w:compatSetting w:name="compatibilityMode" w:uri="http://schemas.microsoft.com/office/word" w:val="14"/>
    <w:compatSetting w:name="useWord2013TrackBottomHyphenation" w:uri="http://schemas.microsoft.com/office/word" w:val="1"/>
  </w:compat>
  <w:rsids>
    <w:rsidRoot w:val="00C25861"/>
    <w:rsid w:val="00026919"/>
    <w:rsid w:val="0008150B"/>
    <w:rsid w:val="000C7EF3"/>
    <w:rsid w:val="00663B35"/>
    <w:rsid w:val="006C0938"/>
    <w:rsid w:val="008C3E06"/>
    <w:rsid w:val="00934F01"/>
    <w:rsid w:val="00A0694D"/>
    <w:rsid w:val="00AD68D3"/>
    <w:rsid w:val="00C25861"/>
    <w:rsid w:val="00D365E7"/>
    <w:rsid w:val="00DB6185"/>
    <w:rsid w:val="00ED0693"/>
    <w:rsid w:val="00F83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8CEA1"/>
  <w15:docId w15:val="{9EB8F606-D751-4049-BD55-7469394C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Droid Sans" w:eastAsia="Droid Sans" w:cs="Arial"/>
      <w:sz w:val="22"/>
      <w:szCs w:val="22"/>
      <w:lang w:val="ru-RU" w:eastAsia="en-US"/>
    </w:rPr>
  </w:style>
  <w:style w:type="paragraph" w:styleId="1">
    <w:name w:val="heading 1"/>
    <w:basedOn w:val="a"/>
    <w:next w:val="a"/>
    <w:uiPriority w:val="9"/>
    <w:qFormat/>
    <w:pPr>
      <w:keepNext/>
      <w:keepLines/>
      <w:spacing w:before="340" w:after="330" w:line="578" w:lineRule="auto"/>
      <w:outlineLvl w:val="0"/>
    </w:pPr>
    <w:rPr>
      <w:b/>
      <w:bCs/>
      <w:kern w:val="44"/>
      <w:sz w:val="44"/>
    </w:rPr>
  </w:style>
  <w:style w:type="paragraph" w:styleId="2">
    <w:name w:val="heading 2"/>
    <w:basedOn w:val="a"/>
    <w:next w:val="a"/>
    <w:uiPriority w:val="9"/>
    <w:semiHidden/>
    <w:unhideWhenUsed/>
    <w:qFormat/>
    <w:pPr>
      <w:keepNext/>
      <w:keepLines/>
      <w:spacing w:before="260" w:after="260" w:line="415" w:lineRule="auto"/>
      <w:outlineLvl w:val="1"/>
    </w:pPr>
    <w:rPr>
      <w:rFonts w:ascii="Luxi Sans" w:eastAsia="OPPO black body" w:hAnsi="Luxi Sans"/>
      <w:b/>
      <w:sz w:val="32"/>
    </w:rPr>
  </w:style>
  <w:style w:type="paragraph" w:styleId="3">
    <w:name w:val="heading 3"/>
    <w:basedOn w:val="a"/>
    <w:next w:val="a"/>
    <w:uiPriority w:val="9"/>
    <w:semiHidden/>
    <w:unhideWhenUsed/>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pPr>
      <w:ind w:left="720"/>
      <w:contextualSpacing/>
    </w:pPr>
  </w:style>
  <w:style w:type="paragraph" w:styleId="a3">
    <w:name w:val="header"/>
    <w:basedOn w:val="a"/>
    <w:pPr>
      <w:tabs>
        <w:tab w:val="center" w:pos="4677"/>
        <w:tab w:val="right" w:pos="9355"/>
      </w:tabs>
      <w:spacing w:after="0" w:line="240" w:lineRule="auto"/>
    </w:pPr>
  </w:style>
  <w:style w:type="paragraph" w:styleId="a4">
    <w:name w:val="footer"/>
    <w:basedOn w:val="a"/>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storage/emulated/0/Download/(&#1059;&#105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26</Pages>
  <Words>7918</Words>
  <Characters>45134</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dcterms:created xsi:type="dcterms:W3CDTF">2026-06-18T12:10:00Z</dcterms:created>
  <dcterms:modified xsi:type="dcterms:W3CDTF">2026-07-08T06:40:00Z</dcterms:modified>
</cp:coreProperties>
</file>